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56" w:rsidRDefault="002A30A2">
      <w:pPr>
        <w:widowControl/>
        <w:spacing w:line="560" w:lineRule="exact"/>
        <w:jc w:val="left"/>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附件</w:t>
      </w:r>
      <w:r>
        <w:rPr>
          <w:rFonts w:ascii="Times New Roman" w:eastAsia="方正仿宋_GBK" w:hAnsi="Times New Roman" w:cs="Times New Roman" w:hint="eastAsia"/>
          <w:color w:val="000000"/>
          <w:sz w:val="32"/>
          <w:szCs w:val="32"/>
        </w:rPr>
        <w:t>1</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color w:val="000000"/>
          <w:sz w:val="32"/>
          <w:szCs w:val="32"/>
        </w:rPr>
        <w:t xml:space="preserve">     </w:t>
      </w:r>
    </w:p>
    <w:p w:rsidR="00060056" w:rsidRDefault="002A30A2">
      <w:pPr>
        <w:widowControl/>
        <w:spacing w:line="560"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b/>
          <w:bCs/>
          <w:color w:val="000000"/>
          <w:sz w:val="32"/>
          <w:szCs w:val="32"/>
        </w:rPr>
        <w:t>2026</w:t>
      </w:r>
      <w:r>
        <w:rPr>
          <w:rFonts w:ascii="Times New Roman" w:eastAsia="方正仿宋_GBK" w:hAnsi="Times New Roman" w:cs="Times New Roman" w:hint="eastAsia"/>
          <w:b/>
          <w:bCs/>
          <w:color w:val="000000"/>
          <w:sz w:val="32"/>
          <w:szCs w:val="32"/>
        </w:rPr>
        <w:t>年</w:t>
      </w:r>
      <w:bookmarkStart w:id="0" w:name="OLE_LINK15"/>
      <w:bookmarkStart w:id="1" w:name="OLE_LINK16"/>
      <w:r>
        <w:rPr>
          <w:rFonts w:ascii="Times New Roman" w:eastAsia="方正仿宋_GBK" w:hAnsi="Times New Roman" w:cs="Times New Roman" w:hint="eastAsia"/>
          <w:b/>
          <w:bCs/>
          <w:color w:val="000000"/>
          <w:sz w:val="32"/>
          <w:szCs w:val="32"/>
        </w:rPr>
        <w:t>扬州市市级机关后勤管理服务中心公开招聘编外财务人员岗位简介表</w:t>
      </w:r>
      <w:bookmarkEnd w:id="0"/>
      <w:bookmarkEnd w:id="1"/>
    </w:p>
    <w:tbl>
      <w:tblPr>
        <w:tblW w:w="5276" w:type="pct"/>
        <w:jc w:val="center"/>
        <w:tblLook w:val="04A0"/>
      </w:tblPr>
      <w:tblGrid>
        <w:gridCol w:w="789"/>
        <w:gridCol w:w="853"/>
        <w:gridCol w:w="1085"/>
        <w:gridCol w:w="718"/>
        <w:gridCol w:w="1421"/>
        <w:gridCol w:w="3073"/>
        <w:gridCol w:w="6527"/>
      </w:tblGrid>
      <w:tr w:rsidR="00060056">
        <w:trPr>
          <w:trHeight w:val="794"/>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rPr>
              <w:t>岗位代码</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kern w:val="0"/>
                <w:szCs w:val="21"/>
                <w:lang/>
              </w:rPr>
            </w:pPr>
            <w:r>
              <w:rPr>
                <w:rFonts w:ascii="黑体" w:eastAsia="黑体" w:hAnsi="宋体" w:cs="黑体" w:hint="eastAsia"/>
                <w:b/>
                <w:bCs/>
                <w:color w:val="000000"/>
                <w:kern w:val="0"/>
                <w:szCs w:val="21"/>
                <w:lang/>
              </w:rPr>
              <w:t>岗位</w:t>
            </w:r>
          </w:p>
          <w:p w:rsidR="00060056" w:rsidRDefault="002A30A2">
            <w:pPr>
              <w:widowControl/>
              <w:snapToGrid w:val="0"/>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rPr>
              <w:t>类别</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kern w:val="0"/>
                <w:szCs w:val="21"/>
                <w:lang/>
              </w:rPr>
            </w:pPr>
            <w:r>
              <w:rPr>
                <w:rFonts w:ascii="黑体" w:eastAsia="黑体" w:hAnsi="宋体" w:cs="黑体" w:hint="eastAsia"/>
                <w:b/>
                <w:bCs/>
                <w:color w:val="000000"/>
                <w:kern w:val="0"/>
                <w:szCs w:val="21"/>
                <w:lang/>
              </w:rPr>
              <w:t>岗位</w:t>
            </w:r>
          </w:p>
          <w:p w:rsidR="00060056" w:rsidRDefault="002A30A2">
            <w:pPr>
              <w:widowControl/>
              <w:snapToGrid w:val="0"/>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rPr>
              <w:t>名称</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szCs w:val="21"/>
              </w:rPr>
            </w:pPr>
            <w:r>
              <w:rPr>
                <w:rStyle w:val="font21"/>
                <w:rFonts w:hint="default"/>
                <w:b/>
                <w:bCs/>
                <w:sz w:val="21"/>
                <w:szCs w:val="21"/>
                <w:lang/>
              </w:rPr>
              <w:t>招考</w:t>
            </w:r>
            <w:r>
              <w:rPr>
                <w:rStyle w:val="font51"/>
                <w:rFonts w:eastAsia="黑体"/>
                <w:b/>
                <w:bCs/>
                <w:sz w:val="21"/>
                <w:szCs w:val="21"/>
                <w:lang/>
              </w:rPr>
              <w:br/>
            </w:r>
            <w:r>
              <w:rPr>
                <w:rStyle w:val="font21"/>
                <w:rFonts w:hint="default"/>
                <w:b/>
                <w:bCs/>
                <w:sz w:val="21"/>
                <w:szCs w:val="21"/>
                <w:lang/>
              </w:rPr>
              <w:t>人数</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rPr>
              <w:t>学历要求</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rPr>
              <w:t>专业要求</w:t>
            </w:r>
          </w:p>
        </w:tc>
        <w:tc>
          <w:tcPr>
            <w:tcW w:w="2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黑体" w:eastAsia="黑体" w:hAnsi="宋体" w:cs="黑体"/>
                <w:b/>
                <w:bCs/>
                <w:color w:val="000000"/>
                <w:szCs w:val="21"/>
              </w:rPr>
            </w:pPr>
            <w:r>
              <w:rPr>
                <w:rStyle w:val="font21"/>
                <w:rFonts w:hint="default"/>
                <w:b/>
                <w:bCs/>
                <w:sz w:val="21"/>
                <w:szCs w:val="21"/>
                <w:lang/>
              </w:rPr>
              <w:t>其</w:t>
            </w:r>
            <w:r>
              <w:rPr>
                <w:rStyle w:val="font51"/>
                <w:rFonts w:eastAsia="黑体"/>
                <w:b/>
                <w:bCs/>
                <w:sz w:val="21"/>
                <w:szCs w:val="21"/>
                <w:lang/>
              </w:rPr>
              <w:t xml:space="preserve">   </w:t>
            </w:r>
            <w:r>
              <w:rPr>
                <w:rStyle w:val="font51"/>
                <w:rFonts w:eastAsia="黑体" w:hint="eastAsia"/>
                <w:b/>
                <w:bCs/>
                <w:sz w:val="21"/>
                <w:szCs w:val="21"/>
                <w:lang/>
              </w:rPr>
              <w:t>他</w:t>
            </w:r>
          </w:p>
        </w:tc>
      </w:tr>
      <w:tr w:rsidR="00060056">
        <w:trPr>
          <w:trHeight w:val="4743"/>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01</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技术类</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财务</w:t>
            </w:r>
          </w:p>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人员</w:t>
            </w:r>
          </w:p>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（编外）</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本科及以上，并取得相应学位</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center"/>
              <w:textAlignment w:val="center"/>
              <w:rPr>
                <w:rFonts w:ascii="宋体" w:eastAsia="宋体" w:hAnsi="宋体" w:cs="宋体"/>
                <w:color w:val="000000"/>
                <w:kern w:val="0"/>
                <w:szCs w:val="21"/>
                <w:lang/>
              </w:rPr>
            </w:pPr>
            <w:r>
              <w:rPr>
                <w:rFonts w:ascii="宋体" w:eastAsia="宋体" w:hAnsi="宋体" w:cs="宋体"/>
                <w:color w:val="000000"/>
                <w:kern w:val="0"/>
                <w:szCs w:val="21"/>
                <w:lang/>
              </w:rPr>
              <w:t>会计学、财务管理、审计学、财政学等相关专业。</w:t>
            </w:r>
          </w:p>
        </w:tc>
        <w:tc>
          <w:tcPr>
            <w:tcW w:w="2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color w:val="000000"/>
                <w:kern w:val="0"/>
                <w:szCs w:val="21"/>
                <w:lang/>
              </w:rPr>
              <w:t>1.</w:t>
            </w:r>
            <w:r>
              <w:rPr>
                <w:rFonts w:ascii="宋体" w:eastAsia="宋体" w:hAnsi="宋体" w:cs="宋体"/>
                <w:color w:val="000000"/>
                <w:kern w:val="0"/>
                <w:szCs w:val="21"/>
                <w:lang/>
              </w:rPr>
              <w:t>具有中华人民共和国国籍，拥护中国共产党领导，遵守国家法律法规及局、单位各项规章制度，廉洁自律、作风正派，无违反财经纪律、职务违法违纪等不良记录。</w:t>
            </w:r>
          </w:p>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color w:val="000000"/>
                <w:kern w:val="0"/>
                <w:szCs w:val="21"/>
                <w:lang/>
              </w:rPr>
              <w:t>2.</w:t>
            </w:r>
            <w:r>
              <w:rPr>
                <w:rFonts w:ascii="宋体" w:eastAsia="宋体" w:hAnsi="宋体" w:cs="宋体"/>
                <w:color w:val="000000"/>
                <w:kern w:val="0"/>
                <w:szCs w:val="21"/>
                <w:lang/>
              </w:rPr>
              <w:t>具备良好职业道德、服务意识与保密意识，耐心细致、责任心强，能适应财务岗位工作节奏。</w:t>
            </w:r>
          </w:p>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color w:val="000000"/>
                <w:kern w:val="0"/>
                <w:szCs w:val="21"/>
                <w:lang/>
              </w:rPr>
              <w:t>3.</w:t>
            </w:r>
            <w:r>
              <w:rPr>
                <w:rFonts w:ascii="宋体" w:eastAsia="宋体" w:hAnsi="宋体" w:cs="宋体"/>
                <w:color w:val="000000"/>
                <w:kern w:val="0"/>
                <w:szCs w:val="21"/>
                <w:lang/>
              </w:rPr>
              <w:t>年龄为</w:t>
            </w:r>
            <w:r>
              <w:rPr>
                <w:rFonts w:ascii="宋体" w:eastAsia="宋体" w:hAnsi="宋体" w:cs="宋体"/>
                <w:color w:val="000000"/>
                <w:kern w:val="0"/>
                <w:szCs w:val="21"/>
                <w:lang/>
              </w:rPr>
              <w:t>18</w:t>
            </w:r>
            <w:r>
              <w:rPr>
                <w:rFonts w:ascii="宋体" w:eastAsia="宋体" w:hAnsi="宋体" w:cs="宋体"/>
                <w:color w:val="000000"/>
                <w:kern w:val="0"/>
                <w:szCs w:val="21"/>
                <w:lang/>
              </w:rPr>
              <w:t>周岁以上，</w:t>
            </w:r>
            <w:r>
              <w:rPr>
                <w:rFonts w:ascii="宋体" w:eastAsia="宋体" w:hAnsi="宋体" w:cs="宋体"/>
                <w:color w:val="000000"/>
                <w:kern w:val="0"/>
                <w:szCs w:val="21"/>
                <w:lang/>
              </w:rPr>
              <w:t>3</w:t>
            </w:r>
            <w:r>
              <w:rPr>
                <w:rFonts w:ascii="宋体" w:eastAsia="宋体" w:hAnsi="宋体" w:cs="宋体" w:hint="eastAsia"/>
                <w:color w:val="000000"/>
                <w:kern w:val="0"/>
                <w:szCs w:val="21"/>
                <w:lang/>
              </w:rPr>
              <w:t>5</w:t>
            </w:r>
            <w:r>
              <w:rPr>
                <w:rFonts w:ascii="宋体" w:eastAsia="宋体" w:hAnsi="宋体" w:cs="宋体"/>
                <w:color w:val="000000"/>
                <w:kern w:val="0"/>
                <w:szCs w:val="21"/>
                <w:lang/>
              </w:rPr>
              <w:t>周岁以下（</w:t>
            </w:r>
            <w:r>
              <w:rPr>
                <w:rFonts w:ascii="宋体" w:eastAsia="宋体" w:hAnsi="宋体" w:cs="宋体" w:hint="eastAsia"/>
                <w:color w:val="000000"/>
                <w:kern w:val="0"/>
                <w:szCs w:val="21"/>
                <w:lang/>
              </w:rPr>
              <w:t>1990</w:t>
            </w:r>
            <w:r>
              <w:rPr>
                <w:rFonts w:ascii="宋体" w:eastAsia="宋体" w:hAnsi="宋体" w:cs="宋体" w:hint="eastAsia"/>
                <w:color w:val="000000"/>
                <w:kern w:val="0"/>
                <w:szCs w:val="21"/>
                <w:lang/>
              </w:rPr>
              <w:t>年</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月</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日以后出生</w:t>
            </w:r>
            <w:r>
              <w:rPr>
                <w:rFonts w:ascii="宋体" w:eastAsia="宋体" w:hAnsi="宋体" w:cs="宋体"/>
                <w:color w:val="000000"/>
                <w:kern w:val="0"/>
                <w:szCs w:val="21"/>
                <w:lang/>
              </w:rPr>
              <w:t>），身体健康，能正常履行岗位职责。</w:t>
            </w:r>
          </w:p>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color w:val="000000"/>
                <w:kern w:val="0"/>
                <w:szCs w:val="21"/>
                <w:lang/>
              </w:rPr>
              <w:t>4.</w:t>
            </w:r>
            <w:r>
              <w:rPr>
                <w:rFonts w:ascii="宋体" w:eastAsia="宋体" w:hAnsi="宋体" w:cs="宋体"/>
                <w:color w:val="000000"/>
                <w:kern w:val="0"/>
                <w:szCs w:val="21"/>
                <w:lang/>
              </w:rPr>
              <w:t>具有会计序列初级及以上专业技术资格。</w:t>
            </w:r>
          </w:p>
          <w:p w:rsidR="00060056" w:rsidRDefault="002A30A2">
            <w:pPr>
              <w:widowControl/>
              <w:snapToGrid w:val="0"/>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w:t>
            </w:r>
            <w:r>
              <w:rPr>
                <w:rFonts w:ascii="宋体" w:eastAsia="宋体" w:hAnsi="宋体" w:cs="宋体"/>
                <w:color w:val="000000"/>
                <w:kern w:val="0"/>
                <w:szCs w:val="21"/>
                <w:lang/>
              </w:rPr>
              <w:t>.</w:t>
            </w:r>
            <w:r>
              <w:rPr>
                <w:rFonts w:ascii="宋体" w:eastAsia="宋体" w:hAnsi="宋体" w:cs="宋体"/>
                <w:color w:val="000000"/>
                <w:kern w:val="0"/>
                <w:szCs w:val="21"/>
                <w:lang/>
              </w:rPr>
              <w:t>专业能力：熟悉财务会计工作，熟练掌握《中华人民共和国会计法》及相关财经法规；具备会计核算、预算管理、税务处理、票据管理、账务稽核等能力；熟悉财务软件操作及</w:t>
            </w:r>
            <w:r>
              <w:rPr>
                <w:rFonts w:ascii="宋体" w:eastAsia="宋体" w:hAnsi="宋体" w:cs="宋体"/>
                <w:color w:val="000000"/>
                <w:kern w:val="0"/>
                <w:szCs w:val="21"/>
                <w:lang/>
              </w:rPr>
              <w:t>Excel</w:t>
            </w:r>
            <w:r>
              <w:rPr>
                <w:rFonts w:ascii="宋体" w:eastAsia="宋体" w:hAnsi="宋体" w:cs="宋体"/>
                <w:color w:val="000000"/>
                <w:kern w:val="0"/>
                <w:szCs w:val="21"/>
                <w:lang/>
              </w:rPr>
              <w:t>数据处理，能独立完成财务报表、财务分析。</w:t>
            </w:r>
          </w:p>
          <w:p w:rsidR="00060056" w:rsidRDefault="002A30A2">
            <w:pPr>
              <w:widowControl/>
              <w:snapToGrid w:val="0"/>
              <w:jc w:val="left"/>
              <w:textAlignment w:val="center"/>
              <w:rPr>
                <w:rFonts w:ascii="黑体" w:eastAsia="黑体" w:hAnsi="宋体" w:cs="黑体"/>
                <w:color w:val="000000"/>
                <w:kern w:val="0"/>
                <w:szCs w:val="21"/>
                <w:lang/>
              </w:rPr>
            </w:pPr>
            <w:r>
              <w:rPr>
                <w:rFonts w:ascii="宋体" w:eastAsia="宋体" w:hAnsi="宋体" w:cs="宋体" w:hint="eastAsia"/>
                <w:color w:val="000000"/>
                <w:kern w:val="0"/>
                <w:szCs w:val="21"/>
                <w:lang/>
              </w:rPr>
              <w:t>6</w:t>
            </w:r>
            <w:r>
              <w:rPr>
                <w:rFonts w:ascii="宋体" w:eastAsia="宋体" w:hAnsi="宋体" w:cs="宋体"/>
                <w:color w:val="000000"/>
                <w:kern w:val="0"/>
                <w:szCs w:val="21"/>
                <w:lang/>
              </w:rPr>
              <w:t>.</w:t>
            </w:r>
            <w:r>
              <w:rPr>
                <w:rFonts w:ascii="宋体" w:eastAsia="宋体" w:hAnsi="宋体" w:cs="宋体" w:hint="eastAsia"/>
                <w:color w:val="000000"/>
                <w:kern w:val="0"/>
                <w:szCs w:val="21"/>
                <w:lang/>
              </w:rPr>
              <w:t>具备</w:t>
            </w:r>
            <w:r>
              <w:rPr>
                <w:rFonts w:ascii="宋体" w:eastAsia="宋体" w:hAnsi="宋体" w:cs="宋体"/>
                <w:color w:val="000000"/>
                <w:kern w:val="0"/>
                <w:szCs w:val="21"/>
                <w:lang/>
              </w:rPr>
              <w:t>行政事业单位、教育系统、医疗卫生机构、事务所或代理记账机构财务、</w:t>
            </w:r>
            <w:r>
              <w:rPr>
                <w:rFonts w:ascii="宋体" w:eastAsia="宋体" w:hAnsi="宋体" w:cs="宋体"/>
                <w:color w:val="000000"/>
                <w:kern w:val="0"/>
                <w:szCs w:val="21"/>
                <w:lang/>
              </w:rPr>
              <w:t>审计工作经验者优先。</w:t>
            </w:r>
          </w:p>
        </w:tc>
      </w:tr>
      <w:tr w:rsidR="00060056">
        <w:trPr>
          <w:trHeight w:val="581"/>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60056" w:rsidRDefault="002A30A2">
            <w:pPr>
              <w:widowControl/>
              <w:snapToGrid w:val="0"/>
              <w:jc w:val="left"/>
              <w:textAlignment w:val="center"/>
              <w:rPr>
                <w:rFonts w:ascii="仿宋_GB2312" w:eastAsia="仿宋_GB2312" w:hAnsi="等线" w:cs="仿宋_GB2312"/>
                <w:color w:val="000000"/>
                <w:szCs w:val="21"/>
              </w:rPr>
            </w:pPr>
            <w:r>
              <w:rPr>
                <w:rFonts w:ascii="仿宋_GB2312" w:eastAsia="仿宋_GB2312" w:hAnsi="等线" w:cs="仿宋_GB2312" w:hint="eastAsia"/>
                <w:color w:val="000000"/>
                <w:kern w:val="0"/>
                <w:szCs w:val="21"/>
                <w:lang/>
              </w:rPr>
              <w:t>注：</w:t>
            </w:r>
            <w:r>
              <w:rPr>
                <w:rStyle w:val="font61"/>
                <w:rFonts w:hAnsi="等线" w:hint="default"/>
                <w:sz w:val="21"/>
                <w:szCs w:val="21"/>
                <w:lang/>
              </w:rPr>
              <w:t>具体专业请参照《江苏省</w:t>
            </w:r>
            <w:r>
              <w:rPr>
                <w:rStyle w:val="font71"/>
                <w:rFonts w:eastAsia="仿宋_GB2312"/>
                <w:sz w:val="21"/>
                <w:szCs w:val="21"/>
                <w:lang/>
              </w:rPr>
              <w:t>2026</w:t>
            </w:r>
            <w:r>
              <w:rPr>
                <w:rStyle w:val="font61"/>
                <w:rFonts w:hAnsi="等线" w:hint="default"/>
                <w:sz w:val="21"/>
                <w:szCs w:val="21"/>
                <w:lang/>
              </w:rPr>
              <w:t>年考试录用公务员专业参考目录》。</w:t>
            </w:r>
          </w:p>
        </w:tc>
      </w:tr>
    </w:tbl>
    <w:p w:rsidR="00060056" w:rsidRDefault="00060056">
      <w:pPr>
        <w:adjustRightInd w:val="0"/>
        <w:snapToGrid w:val="0"/>
        <w:spacing w:line="14" w:lineRule="exact"/>
        <w:rPr>
          <w:rFonts w:ascii="Times New Roman" w:eastAsia="方正小标宋_GBK" w:hAnsi="Times New Roman" w:cs="Times New Roman"/>
          <w:b/>
          <w:sz w:val="44"/>
        </w:rPr>
      </w:pPr>
    </w:p>
    <w:sectPr w:rsidR="00060056" w:rsidSect="00060056">
      <w:footerReference w:type="default" r:id="rId7"/>
      <w:pgSz w:w="16838" w:h="11906" w:orient="landscape"/>
      <w:pgMar w:top="1701" w:right="1701" w:bottom="1644" w:left="164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A2" w:rsidRDefault="002A30A2" w:rsidP="00060056">
      <w:r>
        <w:separator/>
      </w:r>
    </w:p>
  </w:endnote>
  <w:endnote w:type="continuationSeparator" w:id="0">
    <w:p w:rsidR="002A30A2" w:rsidRDefault="002A30A2" w:rsidP="00060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Bold r:id="rId1" w:subsetted="1" w:fontKey="{FFF30906-A13D-4E4D-8809-4FD1D4944730}"/>
  </w:font>
  <w:font w:name="方正仿宋_GBK">
    <w:panose1 w:val="03000509000000000000"/>
    <w:charset w:val="86"/>
    <w:family w:val="script"/>
    <w:pitch w:val="fixed"/>
    <w:sig w:usb0="00000001" w:usb1="080E0000" w:usb2="00000010" w:usb3="00000000" w:csb0="00040000" w:csb1="00000000"/>
    <w:embedRegular r:id="rId2" w:subsetted="1" w:fontKey="{45C750EA-1431-40BD-B7FF-8933FCCB4D26}"/>
    <w:embedBold r:id="rId3" w:subsetted="1" w:fontKey="{D01E21C4-46EA-44A6-AAB5-3E2BF81C88B1}"/>
  </w:font>
  <w:font w:name="仿宋_GB2312">
    <w:altName w:val="方正仿宋_GBK"/>
    <w:panose1 w:val="02010609030101010101"/>
    <w:charset w:val="86"/>
    <w:family w:val="modern"/>
    <w:pitch w:val="fixed"/>
    <w:sig w:usb0="00000001" w:usb1="080E0000" w:usb2="00000010" w:usb3="00000000" w:csb0="00040000" w:csb1="00000000"/>
    <w:embedRegular r:id="rId4" w:subsetted="1" w:fontKey="{869FEE29-C0D0-411F-9953-4F4ADBFFC87B}"/>
  </w:font>
  <w:font w:name="等线">
    <w:altName w:val="汉仪中等线KW"/>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8501"/>
    </w:sdtPr>
    <w:sdtContent>
      <w:p w:rsidR="00060056" w:rsidRDefault="00060056">
        <w:pPr>
          <w:pStyle w:val="a5"/>
          <w:jc w:val="center"/>
        </w:pPr>
        <w:r>
          <w:rPr>
            <w:rFonts w:ascii="Times New Roman" w:eastAsia="方正楷体_GBK" w:hAnsi="Times New Roman" w:cs="Times New Roman"/>
            <w:sz w:val="24"/>
            <w:szCs w:val="24"/>
          </w:rPr>
          <w:fldChar w:fldCharType="begin"/>
        </w:r>
        <w:r w:rsidR="002A30A2">
          <w:rPr>
            <w:rFonts w:ascii="Times New Roman" w:eastAsia="方正楷体_GBK" w:hAnsi="Times New Roman" w:cs="Times New Roman"/>
            <w:sz w:val="24"/>
            <w:szCs w:val="24"/>
          </w:rPr>
          <w:instrText xml:space="preserve"> PAGE   \* MERGEFORMAT </w:instrText>
        </w:r>
        <w:r>
          <w:rPr>
            <w:rFonts w:ascii="Times New Roman" w:eastAsia="方正楷体_GBK" w:hAnsi="Times New Roman" w:cs="Times New Roman"/>
            <w:sz w:val="24"/>
            <w:szCs w:val="24"/>
          </w:rPr>
          <w:fldChar w:fldCharType="separate"/>
        </w:r>
        <w:r w:rsidR="00757B14" w:rsidRPr="00757B14">
          <w:rPr>
            <w:rFonts w:ascii="Times New Roman" w:eastAsia="方正楷体_GBK" w:hAnsi="Times New Roman" w:cs="Times New Roman"/>
            <w:noProof/>
            <w:sz w:val="24"/>
            <w:szCs w:val="24"/>
            <w:lang w:val="zh-CN"/>
          </w:rPr>
          <w:t>-</w:t>
        </w:r>
        <w:r w:rsidR="00757B14">
          <w:rPr>
            <w:rFonts w:ascii="Times New Roman" w:eastAsia="方正楷体_GBK" w:hAnsi="Times New Roman" w:cs="Times New Roman"/>
            <w:noProof/>
            <w:sz w:val="24"/>
            <w:szCs w:val="24"/>
          </w:rPr>
          <w:t xml:space="preserve"> 1 -</w:t>
        </w:r>
        <w:r>
          <w:rPr>
            <w:rFonts w:ascii="Times New Roman" w:eastAsia="方正楷体_GBK" w:hAnsi="Times New Roman" w:cs="Times New Roman"/>
            <w:sz w:val="24"/>
            <w:szCs w:val="24"/>
          </w:rPr>
          <w:fldChar w:fldCharType="end"/>
        </w:r>
      </w:p>
    </w:sdtContent>
  </w:sdt>
  <w:p w:rsidR="00060056" w:rsidRDefault="0006005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A2" w:rsidRDefault="002A30A2" w:rsidP="00060056">
      <w:r>
        <w:separator/>
      </w:r>
    </w:p>
  </w:footnote>
  <w:footnote w:type="continuationSeparator" w:id="0">
    <w:p w:rsidR="002A30A2" w:rsidRDefault="002A30A2" w:rsidP="00060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6D31"/>
    <w:multiLevelType w:val="singleLevel"/>
    <w:tmpl w:val="15666D31"/>
    <w:lvl w:ilvl="0">
      <w:start w:val="1"/>
      <w:numFmt w:val="decimal"/>
      <w:lvlText w:val="(%1)"/>
      <w:lvlJc w:val="left"/>
      <w:pPr>
        <w:ind w:left="425" w:hanging="425"/>
      </w:pPr>
      <w:rPr>
        <w:rFonts w:hint="default"/>
      </w:rPr>
    </w:lvl>
  </w:abstractNum>
  <w:abstractNum w:abstractNumId="1">
    <w:nsid w:val="4EE84C74"/>
    <w:multiLevelType w:val="singleLevel"/>
    <w:tmpl w:val="4EE84C74"/>
    <w:lvl w:ilvl="0">
      <w:start w:val="1"/>
      <w:numFmt w:val="decimal"/>
      <w:suff w:val="space"/>
      <w:lvlText w:val="%1."/>
      <w:lvlJc w:val="left"/>
      <w:pPr>
        <w:ind w:left="454" w:hanging="45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D6FF6EEE"/>
    <w:rsid w:val="DFE939E0"/>
    <w:rsid w:val="E4DFE0FF"/>
    <w:rsid w:val="E77F948D"/>
    <w:rsid w:val="FFFAB58B"/>
    <w:rsid w:val="00041921"/>
    <w:rsid w:val="00060056"/>
    <w:rsid w:val="00062E96"/>
    <w:rsid w:val="0009765F"/>
    <w:rsid w:val="00131EBD"/>
    <w:rsid w:val="00137545"/>
    <w:rsid w:val="00172A27"/>
    <w:rsid w:val="001B5F86"/>
    <w:rsid w:val="002614A4"/>
    <w:rsid w:val="00267162"/>
    <w:rsid w:val="00271866"/>
    <w:rsid w:val="00283F75"/>
    <w:rsid w:val="002962E7"/>
    <w:rsid w:val="00296B11"/>
    <w:rsid w:val="002A22FE"/>
    <w:rsid w:val="002A30A2"/>
    <w:rsid w:val="002C2C3D"/>
    <w:rsid w:val="00303AA0"/>
    <w:rsid w:val="00355587"/>
    <w:rsid w:val="003D7D5C"/>
    <w:rsid w:val="00421065"/>
    <w:rsid w:val="00426DA0"/>
    <w:rsid w:val="00433C20"/>
    <w:rsid w:val="00496BA4"/>
    <w:rsid w:val="004A2BF4"/>
    <w:rsid w:val="004C6DA7"/>
    <w:rsid w:val="004F2EA2"/>
    <w:rsid w:val="00502DE3"/>
    <w:rsid w:val="00536A45"/>
    <w:rsid w:val="00543805"/>
    <w:rsid w:val="00557938"/>
    <w:rsid w:val="005D5949"/>
    <w:rsid w:val="006120CB"/>
    <w:rsid w:val="006778EF"/>
    <w:rsid w:val="006E0D9E"/>
    <w:rsid w:val="00742211"/>
    <w:rsid w:val="00742CE2"/>
    <w:rsid w:val="00757B14"/>
    <w:rsid w:val="00760550"/>
    <w:rsid w:val="007C6269"/>
    <w:rsid w:val="007F2863"/>
    <w:rsid w:val="008632F2"/>
    <w:rsid w:val="008E7EEB"/>
    <w:rsid w:val="009101B6"/>
    <w:rsid w:val="00932858"/>
    <w:rsid w:val="00937C6C"/>
    <w:rsid w:val="00966925"/>
    <w:rsid w:val="009A2B03"/>
    <w:rsid w:val="009D45E6"/>
    <w:rsid w:val="009D62BF"/>
    <w:rsid w:val="00A13B38"/>
    <w:rsid w:val="00A34DC0"/>
    <w:rsid w:val="00A50660"/>
    <w:rsid w:val="00A95D0A"/>
    <w:rsid w:val="00AD0A71"/>
    <w:rsid w:val="00B43C5D"/>
    <w:rsid w:val="00B9404D"/>
    <w:rsid w:val="00BC1543"/>
    <w:rsid w:val="00BE5DC6"/>
    <w:rsid w:val="00C74F18"/>
    <w:rsid w:val="00C96931"/>
    <w:rsid w:val="00CB26B0"/>
    <w:rsid w:val="00D468CA"/>
    <w:rsid w:val="00D674D3"/>
    <w:rsid w:val="00D8294E"/>
    <w:rsid w:val="00DB00CA"/>
    <w:rsid w:val="00DC2D3A"/>
    <w:rsid w:val="00DF1E2F"/>
    <w:rsid w:val="00E6743E"/>
    <w:rsid w:val="00E704F4"/>
    <w:rsid w:val="00EA212B"/>
    <w:rsid w:val="00EB66FA"/>
    <w:rsid w:val="00F80A99"/>
    <w:rsid w:val="00F97A33"/>
    <w:rsid w:val="00FB664F"/>
    <w:rsid w:val="00FC45BB"/>
    <w:rsid w:val="00FD0102"/>
    <w:rsid w:val="00FD3FBF"/>
    <w:rsid w:val="00FE0228"/>
    <w:rsid w:val="01667D18"/>
    <w:rsid w:val="0F051E74"/>
    <w:rsid w:val="113450C7"/>
    <w:rsid w:val="12164CF0"/>
    <w:rsid w:val="129A3DDA"/>
    <w:rsid w:val="16694936"/>
    <w:rsid w:val="19B13673"/>
    <w:rsid w:val="1C1C72C8"/>
    <w:rsid w:val="1EDF6999"/>
    <w:rsid w:val="297C2B9E"/>
    <w:rsid w:val="2A8D227F"/>
    <w:rsid w:val="2BC2146B"/>
    <w:rsid w:val="2EFA351F"/>
    <w:rsid w:val="3013313C"/>
    <w:rsid w:val="3FF765FA"/>
    <w:rsid w:val="43E94AF8"/>
    <w:rsid w:val="4D516C7A"/>
    <w:rsid w:val="51152F96"/>
    <w:rsid w:val="54F24F6A"/>
    <w:rsid w:val="54FB2A45"/>
    <w:rsid w:val="56B41C0A"/>
    <w:rsid w:val="5DF45F29"/>
    <w:rsid w:val="6231578D"/>
    <w:rsid w:val="67FF1E53"/>
    <w:rsid w:val="6EF49FA6"/>
    <w:rsid w:val="7C535C6E"/>
    <w:rsid w:val="7CB11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60056"/>
    <w:pPr>
      <w:ind w:firstLine="570"/>
    </w:pPr>
    <w:rPr>
      <w:sz w:val="30"/>
      <w:szCs w:val="32"/>
    </w:rPr>
  </w:style>
  <w:style w:type="paragraph" w:styleId="a4">
    <w:name w:val="Balloon Text"/>
    <w:basedOn w:val="a"/>
    <w:link w:val="Char"/>
    <w:uiPriority w:val="99"/>
    <w:semiHidden/>
    <w:unhideWhenUsed/>
    <w:qFormat/>
    <w:rsid w:val="00060056"/>
    <w:rPr>
      <w:sz w:val="18"/>
      <w:szCs w:val="18"/>
    </w:rPr>
  </w:style>
  <w:style w:type="paragraph" w:styleId="a5">
    <w:name w:val="footer"/>
    <w:basedOn w:val="a"/>
    <w:link w:val="Char0"/>
    <w:uiPriority w:val="99"/>
    <w:unhideWhenUsed/>
    <w:qFormat/>
    <w:rsid w:val="0006005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6005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60056"/>
    <w:pPr>
      <w:spacing w:before="100" w:beforeAutospacing="1" w:after="100" w:afterAutospacing="1"/>
      <w:jc w:val="left"/>
    </w:pPr>
    <w:rPr>
      <w:rFonts w:ascii="Times New Roman" w:eastAsia="宋体" w:hAnsi="Times New Roman" w:cs="Times New Roman"/>
      <w:kern w:val="0"/>
      <w:sz w:val="24"/>
    </w:rPr>
  </w:style>
  <w:style w:type="paragraph" w:styleId="2">
    <w:name w:val="Body Text First Indent 2"/>
    <w:basedOn w:val="a3"/>
    <w:qFormat/>
    <w:rsid w:val="00060056"/>
    <w:pPr>
      <w:ind w:firstLineChars="200" w:firstLine="420"/>
    </w:pPr>
  </w:style>
  <w:style w:type="character" w:styleId="a8">
    <w:name w:val="Strong"/>
    <w:basedOn w:val="a0"/>
    <w:uiPriority w:val="22"/>
    <w:qFormat/>
    <w:rsid w:val="00060056"/>
    <w:rPr>
      <w:b/>
    </w:rPr>
  </w:style>
  <w:style w:type="character" w:styleId="a9">
    <w:name w:val="Hyperlink"/>
    <w:basedOn w:val="a0"/>
    <w:uiPriority w:val="99"/>
    <w:semiHidden/>
    <w:unhideWhenUsed/>
    <w:rsid w:val="00060056"/>
    <w:rPr>
      <w:color w:val="0000FF"/>
      <w:u w:val="single"/>
    </w:rPr>
  </w:style>
  <w:style w:type="character" w:customStyle="1" w:styleId="Char1">
    <w:name w:val="页眉 Char"/>
    <w:basedOn w:val="a0"/>
    <w:link w:val="a6"/>
    <w:uiPriority w:val="99"/>
    <w:qFormat/>
    <w:rsid w:val="00060056"/>
    <w:rPr>
      <w:sz w:val="18"/>
      <w:szCs w:val="18"/>
    </w:rPr>
  </w:style>
  <w:style w:type="character" w:customStyle="1" w:styleId="Char0">
    <w:name w:val="页脚 Char"/>
    <w:basedOn w:val="a0"/>
    <w:link w:val="a5"/>
    <w:uiPriority w:val="99"/>
    <w:qFormat/>
    <w:rsid w:val="00060056"/>
    <w:rPr>
      <w:sz w:val="18"/>
      <w:szCs w:val="18"/>
    </w:rPr>
  </w:style>
  <w:style w:type="character" w:customStyle="1" w:styleId="Char">
    <w:name w:val="批注框文本 Char"/>
    <w:basedOn w:val="a0"/>
    <w:link w:val="a4"/>
    <w:uiPriority w:val="99"/>
    <w:semiHidden/>
    <w:qFormat/>
    <w:rsid w:val="00060056"/>
    <w:rPr>
      <w:kern w:val="2"/>
      <w:sz w:val="18"/>
      <w:szCs w:val="18"/>
    </w:rPr>
  </w:style>
  <w:style w:type="character" w:customStyle="1" w:styleId="font21">
    <w:name w:val="font21"/>
    <w:basedOn w:val="a0"/>
    <w:qFormat/>
    <w:rsid w:val="00060056"/>
    <w:rPr>
      <w:rFonts w:ascii="黑体" w:eastAsia="黑体" w:hAnsi="宋体" w:cs="黑体" w:hint="eastAsia"/>
      <w:color w:val="000000"/>
      <w:sz w:val="24"/>
      <w:szCs w:val="24"/>
      <w:u w:val="none"/>
    </w:rPr>
  </w:style>
  <w:style w:type="character" w:customStyle="1" w:styleId="font51">
    <w:name w:val="font51"/>
    <w:basedOn w:val="a0"/>
    <w:qFormat/>
    <w:rsid w:val="00060056"/>
    <w:rPr>
      <w:rFonts w:ascii="Times New Roman" w:hAnsi="Times New Roman" w:cs="Times New Roman" w:hint="default"/>
      <w:color w:val="000000"/>
      <w:sz w:val="24"/>
      <w:szCs w:val="24"/>
      <w:u w:val="none"/>
    </w:rPr>
  </w:style>
  <w:style w:type="character" w:customStyle="1" w:styleId="font81">
    <w:name w:val="font81"/>
    <w:basedOn w:val="a0"/>
    <w:qFormat/>
    <w:rsid w:val="00060056"/>
    <w:rPr>
      <w:rFonts w:ascii="方正仿宋_GBK" w:eastAsia="方正仿宋_GBK" w:hAnsi="方正仿宋_GBK" w:cs="方正仿宋_GBK"/>
      <w:color w:val="000000"/>
      <w:sz w:val="24"/>
      <w:szCs w:val="24"/>
      <w:u w:val="none"/>
    </w:rPr>
  </w:style>
  <w:style w:type="character" w:customStyle="1" w:styleId="font91">
    <w:name w:val="font91"/>
    <w:basedOn w:val="a0"/>
    <w:qFormat/>
    <w:rsid w:val="00060056"/>
    <w:rPr>
      <w:rFonts w:ascii="宋体" w:eastAsia="宋体" w:hAnsi="宋体" w:cs="宋体" w:hint="eastAsia"/>
      <w:color w:val="000000"/>
      <w:sz w:val="24"/>
      <w:szCs w:val="24"/>
      <w:u w:val="none"/>
    </w:rPr>
  </w:style>
  <w:style w:type="character" w:customStyle="1" w:styleId="font71">
    <w:name w:val="font71"/>
    <w:basedOn w:val="a0"/>
    <w:qFormat/>
    <w:rsid w:val="00060056"/>
    <w:rPr>
      <w:rFonts w:ascii="Times New Roman" w:hAnsi="Times New Roman" w:cs="Times New Roman" w:hint="default"/>
      <w:color w:val="000000"/>
      <w:sz w:val="28"/>
      <w:szCs w:val="28"/>
      <w:u w:val="none"/>
    </w:rPr>
  </w:style>
  <w:style w:type="character" w:customStyle="1" w:styleId="font61">
    <w:name w:val="font61"/>
    <w:basedOn w:val="a0"/>
    <w:qFormat/>
    <w:rsid w:val="00060056"/>
    <w:rPr>
      <w:rFonts w:ascii="仿宋_GB2312" w:eastAsia="仿宋_GB2312" w:cs="仿宋_GB2312"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Words>
  <Characters>445</Characters>
  <Application>Microsoft Office Word</Application>
  <DocSecurity>0</DocSecurity>
  <Lines>3</Lines>
  <Paragraphs>1</Paragraphs>
  <ScaleCrop>false</ScaleCrop>
  <Company>Microsoft</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居文静</dc:creator>
  <cp:lastModifiedBy>lenovo</cp:lastModifiedBy>
  <cp:revision>12</cp:revision>
  <cp:lastPrinted>2026-03-28T22:21:00Z</cp:lastPrinted>
  <dcterms:created xsi:type="dcterms:W3CDTF">2026-05-19T18:09:00Z</dcterms:created>
  <dcterms:modified xsi:type="dcterms:W3CDTF">2026-05-19T03:07:00Z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eyJoZGlkIjoiZGEwZGI3MWMyYjU5NGQ3MDJlYTgyY2Y2NzVmM2U0MTMiLCJ1c2VySWQiOiI0NjY5ODE4NzcifQ==</vt:lpwstr>
  </property>
  <property fmtid="{D5CDD505-2E9C-101B-9397-08002B2CF9AE}" pid="4" name="ICV">
    <vt:lpwstr>4E163D844EC90A101ED20B6AC785B46F_43</vt:lpwstr>
  </property>
</Properties>
</file>