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BD7F3">
      <w:pPr>
        <w:spacing w:line="600" w:lineRule="exact"/>
        <w:jc w:val="center"/>
        <w:rPr>
          <w:rFonts w:ascii="方正小标宋_GBK" w:hAnsi="宋体" w:eastAsia="方正小标宋_GBK"/>
          <w:b/>
          <w:w w:val="90"/>
          <w:sz w:val="44"/>
          <w:szCs w:val="44"/>
        </w:rPr>
      </w:pPr>
      <w:r>
        <w:rPr>
          <w:rFonts w:hint="eastAsia" w:ascii="方正小标宋_GBK" w:hAnsi="宋体" w:eastAsia="方正小标宋_GBK"/>
          <w:b/>
          <w:w w:val="90"/>
          <w:sz w:val="44"/>
          <w:szCs w:val="44"/>
        </w:rPr>
        <w:t>202</w:t>
      </w:r>
      <w:r>
        <w:rPr>
          <w:rFonts w:hint="eastAsia" w:ascii="方正小标宋_GBK" w:hAnsi="宋体" w:eastAsia="方正小标宋_GBK"/>
          <w:b/>
          <w:w w:val="90"/>
          <w:sz w:val="44"/>
          <w:szCs w:val="44"/>
          <w:lang w:val="en-US" w:eastAsia="zh-CN"/>
        </w:rPr>
        <w:t>5</w:t>
      </w:r>
      <w:r>
        <w:rPr>
          <w:rFonts w:hint="eastAsia" w:ascii="方正小标宋_GBK" w:hAnsi="宋体" w:eastAsia="方正小标宋_GBK"/>
          <w:b/>
          <w:w w:val="90"/>
          <w:sz w:val="44"/>
          <w:szCs w:val="44"/>
        </w:rPr>
        <w:t>年扬州市妇幼保健院</w:t>
      </w:r>
    </w:p>
    <w:p w14:paraId="7A833DBF">
      <w:pPr>
        <w:spacing w:line="600" w:lineRule="exact"/>
        <w:jc w:val="center"/>
        <w:rPr>
          <w:rFonts w:ascii="方正小标宋_GBK" w:hAnsi="宋体" w:eastAsia="方正小标宋_GBK"/>
          <w:b/>
          <w:w w:val="90"/>
          <w:sz w:val="44"/>
          <w:szCs w:val="44"/>
        </w:rPr>
      </w:pPr>
      <w:r>
        <w:rPr>
          <w:rFonts w:hint="eastAsia" w:ascii="方正小标宋_GBK" w:hAnsi="宋体" w:eastAsia="方正小标宋_GBK"/>
          <w:b/>
          <w:w w:val="90"/>
          <w:sz w:val="44"/>
          <w:szCs w:val="44"/>
        </w:rPr>
        <w:t>公开招聘备案制工作人员报考指南</w:t>
      </w:r>
    </w:p>
    <w:p w14:paraId="2A308792">
      <w:pPr>
        <w:spacing w:line="560" w:lineRule="exact"/>
        <w:jc w:val="left"/>
        <w:rPr>
          <w:rFonts w:ascii="方正仿宋_GBK" w:eastAsia="方正仿宋_GBK"/>
          <w:sz w:val="32"/>
          <w:szCs w:val="32"/>
        </w:rPr>
      </w:pPr>
    </w:p>
    <w:p w14:paraId="540E99D3">
      <w:pPr>
        <w:ind w:firstLine="640" w:firstLineChars="200"/>
        <w:rPr>
          <w:rFonts w:ascii="方正仿宋_GBK" w:eastAsia="方正仿宋_GBK"/>
          <w:sz w:val="32"/>
          <w:szCs w:val="32"/>
        </w:rPr>
      </w:pPr>
      <w:r>
        <w:rPr>
          <w:rFonts w:hint="eastAsia" w:ascii="方正仿宋_GBK" w:eastAsia="方正仿宋_GBK"/>
          <w:sz w:val="32"/>
          <w:szCs w:val="32"/>
        </w:rPr>
        <w:t>根据《202</w:t>
      </w:r>
      <w:r>
        <w:rPr>
          <w:rFonts w:hint="eastAsia" w:ascii="方正仿宋_GBK" w:eastAsia="方正仿宋_GBK"/>
          <w:sz w:val="32"/>
          <w:szCs w:val="32"/>
          <w:lang w:val="en-US" w:eastAsia="zh-CN"/>
        </w:rPr>
        <w:t>5</w:t>
      </w:r>
      <w:r>
        <w:rPr>
          <w:rFonts w:hint="eastAsia" w:ascii="方正仿宋_GBK" w:eastAsia="方正仿宋_GBK"/>
          <w:sz w:val="32"/>
          <w:szCs w:val="32"/>
        </w:rPr>
        <w:t>年扬州市妇幼保健院公开招聘备案制工作人员公告》，现202</w:t>
      </w:r>
      <w:r>
        <w:rPr>
          <w:rFonts w:hint="eastAsia" w:ascii="方正仿宋_GBK" w:eastAsia="方正仿宋_GBK"/>
          <w:sz w:val="32"/>
          <w:szCs w:val="32"/>
          <w:lang w:val="en-US" w:eastAsia="zh-CN"/>
        </w:rPr>
        <w:t>5</w:t>
      </w:r>
      <w:r>
        <w:rPr>
          <w:rFonts w:hint="eastAsia" w:ascii="方正仿宋_GBK" w:eastAsia="方正仿宋_GBK"/>
          <w:sz w:val="32"/>
          <w:szCs w:val="32"/>
        </w:rPr>
        <w:t>年扬州市妇幼保健院公开招聘备案制工作人员有关事项解答如下：</w:t>
      </w:r>
    </w:p>
    <w:p w14:paraId="1D0254EB">
      <w:pPr>
        <w:spacing w:line="560" w:lineRule="exact"/>
        <w:ind w:firstLine="640" w:firstLineChars="200"/>
        <w:jc w:val="left"/>
        <w:rPr>
          <w:rFonts w:ascii="黑体" w:hAnsi="黑体" w:eastAsia="黑体"/>
          <w:b/>
          <w:sz w:val="32"/>
          <w:szCs w:val="32"/>
        </w:rPr>
      </w:pPr>
      <w:r>
        <w:rPr>
          <w:rFonts w:hint="eastAsia" w:ascii="黑体" w:hAnsi="黑体" w:eastAsia="黑体"/>
          <w:sz w:val="32"/>
          <w:szCs w:val="32"/>
        </w:rPr>
        <w:t>一、关于年龄、工作年限等报考资格条件时限及其计算方式</w:t>
      </w:r>
    </w:p>
    <w:p w14:paraId="4A309607">
      <w:pPr>
        <w:widowControl/>
        <w:spacing w:line="560" w:lineRule="exact"/>
        <w:ind w:firstLine="643" w:firstLineChars="200"/>
        <w:jc w:val="left"/>
        <w:rPr>
          <w:rFonts w:ascii="方正仿宋_GBK" w:hAnsi="黑体" w:eastAsia="方正仿宋_GBK"/>
          <w:b/>
          <w:sz w:val="32"/>
          <w:szCs w:val="32"/>
        </w:rPr>
      </w:pPr>
      <w:r>
        <w:rPr>
          <w:rFonts w:hint="eastAsia" w:ascii="方正仿宋_GBK" w:hAnsi="黑体" w:eastAsia="方正仿宋_GBK"/>
          <w:b/>
          <w:sz w:val="32"/>
          <w:szCs w:val="32"/>
        </w:rPr>
        <w:t>（一）年龄计算</w:t>
      </w:r>
    </w:p>
    <w:p w14:paraId="6D108284">
      <w:pPr>
        <w:widowControl/>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以报名日期计算。18周岁以上、35周岁以下，</w:t>
      </w:r>
      <w:r>
        <w:rPr>
          <w:rFonts w:hint="eastAsia" w:ascii="方正仿宋_GBK" w:eastAsia="方正仿宋_GBK"/>
          <w:sz w:val="32"/>
          <w:szCs w:val="32"/>
          <w:highlight w:val="none"/>
        </w:rPr>
        <w:t>即198</w:t>
      </w:r>
      <w:r>
        <w:rPr>
          <w:rFonts w:hint="eastAsia" w:ascii="方正仿宋_GBK" w:eastAsia="方正仿宋_GBK"/>
          <w:sz w:val="32"/>
          <w:szCs w:val="32"/>
          <w:highlight w:val="none"/>
          <w:lang w:val="en-US" w:eastAsia="zh-CN"/>
        </w:rPr>
        <w:t>9</w:t>
      </w:r>
      <w:r>
        <w:rPr>
          <w:rFonts w:hint="eastAsia" w:ascii="方正仿宋_GBK" w:eastAsia="方正仿宋_GBK"/>
          <w:sz w:val="32"/>
          <w:szCs w:val="32"/>
          <w:highlight w:val="none"/>
        </w:rPr>
        <w:t>年3月</w:t>
      </w:r>
      <w:r>
        <w:rPr>
          <w:rFonts w:hint="eastAsia" w:ascii="方正仿宋_GBK" w:eastAsia="方正仿宋_GBK"/>
          <w:sz w:val="32"/>
          <w:szCs w:val="32"/>
          <w:highlight w:val="none"/>
          <w:lang w:val="en-US" w:eastAsia="zh-CN"/>
        </w:rPr>
        <w:t>6</w:t>
      </w:r>
      <w:r>
        <w:rPr>
          <w:rFonts w:hint="eastAsia" w:ascii="方正仿宋_GBK" w:eastAsia="方正仿宋_GBK"/>
          <w:sz w:val="32"/>
          <w:szCs w:val="32"/>
          <w:highlight w:val="none"/>
        </w:rPr>
        <w:t>日至200</w:t>
      </w:r>
      <w:r>
        <w:rPr>
          <w:rFonts w:hint="eastAsia" w:ascii="方正仿宋_GBK" w:eastAsia="方正仿宋_GBK"/>
          <w:sz w:val="32"/>
          <w:szCs w:val="32"/>
          <w:highlight w:val="none"/>
          <w:lang w:val="en-US" w:eastAsia="zh-CN"/>
        </w:rPr>
        <w:t>7</w:t>
      </w:r>
      <w:r>
        <w:rPr>
          <w:rFonts w:hint="eastAsia" w:ascii="方正仿宋_GBK" w:eastAsia="方正仿宋_GBK"/>
          <w:sz w:val="32"/>
          <w:szCs w:val="32"/>
          <w:highlight w:val="none"/>
        </w:rPr>
        <w:t>年</w:t>
      </w:r>
      <w:r>
        <w:rPr>
          <w:rFonts w:hint="eastAsia" w:ascii="方正仿宋_GBK" w:eastAsia="方正仿宋_GBK"/>
          <w:sz w:val="32"/>
          <w:szCs w:val="32"/>
          <w:highlight w:val="none"/>
          <w:lang w:val="en-US" w:eastAsia="zh-CN"/>
        </w:rPr>
        <w:t>3</w:t>
      </w:r>
      <w:r>
        <w:rPr>
          <w:rFonts w:hint="eastAsia" w:ascii="方正仿宋_GBK" w:eastAsia="方正仿宋_GBK"/>
          <w:sz w:val="32"/>
          <w:szCs w:val="32"/>
          <w:highlight w:val="none"/>
        </w:rPr>
        <w:t>月</w:t>
      </w:r>
      <w:r>
        <w:rPr>
          <w:rFonts w:hint="eastAsia" w:ascii="方正仿宋_GBK" w:eastAsia="方正仿宋_GBK"/>
          <w:sz w:val="32"/>
          <w:szCs w:val="32"/>
          <w:highlight w:val="none"/>
          <w:lang w:val="en-US" w:eastAsia="zh-CN"/>
        </w:rPr>
        <w:t>12</w:t>
      </w:r>
      <w:r>
        <w:rPr>
          <w:rFonts w:hint="eastAsia" w:ascii="方正仿宋_GBK" w:eastAsia="方正仿宋_GBK"/>
          <w:sz w:val="32"/>
          <w:szCs w:val="32"/>
          <w:highlight w:val="none"/>
        </w:rPr>
        <w:t>日期间出生。其他年龄计算，参照此</w:t>
      </w:r>
      <w:r>
        <w:rPr>
          <w:rFonts w:hint="eastAsia" w:ascii="方正仿宋_GBK" w:eastAsia="方正仿宋_GBK"/>
          <w:sz w:val="32"/>
          <w:szCs w:val="32"/>
        </w:rPr>
        <w:t>方法进行。</w:t>
      </w:r>
    </w:p>
    <w:p w14:paraId="7AE8F164">
      <w:pPr>
        <w:widowControl/>
        <w:spacing w:line="560" w:lineRule="exact"/>
        <w:ind w:firstLine="643" w:firstLineChars="200"/>
        <w:jc w:val="left"/>
        <w:rPr>
          <w:rFonts w:ascii="方正仿宋_GBK" w:hAnsi="黑体" w:eastAsia="方正仿宋_GBK"/>
          <w:b/>
          <w:sz w:val="32"/>
          <w:szCs w:val="32"/>
        </w:rPr>
      </w:pPr>
      <w:r>
        <w:rPr>
          <w:rFonts w:hint="eastAsia" w:ascii="方正仿宋_GBK" w:hAnsi="黑体" w:eastAsia="方正仿宋_GBK"/>
          <w:b/>
          <w:sz w:val="32"/>
          <w:szCs w:val="32"/>
        </w:rPr>
        <w:t>（二）工作年限计算</w:t>
      </w:r>
    </w:p>
    <w:p w14:paraId="7BE00343">
      <w:pPr>
        <w:snapToGrid w:val="0"/>
        <w:spacing w:line="560" w:lineRule="exact"/>
        <w:ind w:firstLine="656" w:firstLineChars="205"/>
        <w:jc w:val="left"/>
        <w:rPr>
          <w:rFonts w:ascii="方正仿宋_GBK" w:eastAsia="方正仿宋_GBK"/>
          <w:sz w:val="32"/>
          <w:szCs w:val="32"/>
        </w:rPr>
      </w:pPr>
      <w:r>
        <w:rPr>
          <w:rFonts w:hint="eastAsia" w:ascii="方正仿宋_GBK" w:eastAsia="方正仿宋_GBK"/>
          <w:sz w:val="32"/>
          <w:szCs w:val="32"/>
        </w:rPr>
        <w:t>工作年限计算截止日期为202</w:t>
      </w:r>
      <w:r>
        <w:rPr>
          <w:rFonts w:hint="eastAsia" w:ascii="方正仿宋_GBK" w:eastAsia="方正仿宋_GBK"/>
          <w:sz w:val="32"/>
          <w:szCs w:val="32"/>
          <w:lang w:val="en-US" w:eastAsia="zh-CN"/>
        </w:rPr>
        <w:t>5</w:t>
      </w:r>
      <w:r>
        <w:rPr>
          <w:rFonts w:hint="eastAsia" w:ascii="方正仿宋_GBK" w:eastAsia="方正仿宋_GBK"/>
          <w:sz w:val="32"/>
          <w:szCs w:val="32"/>
        </w:rPr>
        <w:t>年8月31日。如：岗位要求“具有2年及以上工作经历”，即指截止前述日期满2年。大中专毕业生在校期间</w:t>
      </w:r>
      <w:r>
        <w:rPr>
          <w:rFonts w:hint="eastAsia" w:ascii="方正仿宋_GBK" w:eastAsia="方正仿宋_GBK"/>
          <w:sz w:val="32"/>
          <w:szCs w:val="32"/>
          <w:highlight w:val="none"/>
        </w:rPr>
        <w:t>的</w:t>
      </w:r>
      <w:r>
        <w:rPr>
          <w:rFonts w:hint="eastAsia" w:ascii="方正仿宋_GBK" w:eastAsia="方正仿宋_GBK"/>
          <w:sz w:val="32"/>
          <w:szCs w:val="32"/>
          <w:highlight w:val="none"/>
          <w:lang w:val="en-US" w:eastAsia="zh-CN"/>
        </w:rPr>
        <w:t>规培、培训、</w:t>
      </w:r>
      <w:r>
        <w:rPr>
          <w:rFonts w:hint="eastAsia" w:ascii="方正仿宋_GBK" w:eastAsia="方正仿宋_GBK"/>
          <w:sz w:val="32"/>
          <w:szCs w:val="32"/>
          <w:highlight w:val="none"/>
        </w:rPr>
        <w:t>实习、勤工</w:t>
      </w:r>
      <w:r>
        <w:rPr>
          <w:rFonts w:hint="eastAsia" w:ascii="方正仿宋_GBK" w:eastAsia="方正仿宋_GBK"/>
          <w:sz w:val="32"/>
          <w:szCs w:val="32"/>
        </w:rPr>
        <w:t>俭学</w:t>
      </w:r>
      <w:r>
        <w:rPr>
          <w:rFonts w:hint="eastAsia" w:ascii="方正仿宋_GBK" w:eastAsia="方正仿宋_GBK"/>
          <w:sz w:val="32"/>
          <w:szCs w:val="32"/>
          <w:lang w:val="en-US" w:eastAsia="zh-CN"/>
        </w:rPr>
        <w:t>等</w:t>
      </w:r>
      <w:r>
        <w:rPr>
          <w:rFonts w:hint="eastAsia" w:ascii="方正仿宋_GBK" w:eastAsia="方正仿宋_GBK"/>
          <w:sz w:val="32"/>
          <w:szCs w:val="32"/>
        </w:rPr>
        <w:t>时间不列入工作年限。</w:t>
      </w:r>
    </w:p>
    <w:p w14:paraId="76EFD06E">
      <w:pPr>
        <w:widowControl/>
        <w:spacing w:line="560" w:lineRule="exact"/>
        <w:ind w:firstLine="643" w:firstLineChars="200"/>
        <w:jc w:val="left"/>
        <w:rPr>
          <w:rFonts w:ascii="方正仿宋_GBK" w:hAnsi="黑体" w:eastAsia="方正仿宋_GBK"/>
          <w:b/>
          <w:sz w:val="32"/>
          <w:szCs w:val="32"/>
        </w:rPr>
      </w:pPr>
      <w:r>
        <w:rPr>
          <w:rFonts w:hint="eastAsia" w:ascii="方正仿宋_GBK" w:hAnsi="黑体" w:eastAsia="方正仿宋_GBK"/>
          <w:b/>
          <w:sz w:val="32"/>
          <w:szCs w:val="32"/>
        </w:rPr>
        <w:t>（三）其他资格条件的截止时间</w:t>
      </w:r>
    </w:p>
    <w:p w14:paraId="76321A57">
      <w:pPr>
        <w:widowControl/>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5</w:t>
      </w:r>
      <w:r>
        <w:rPr>
          <w:rFonts w:hint="eastAsia" w:ascii="方正仿宋_GBK" w:eastAsia="方正仿宋_GBK"/>
          <w:sz w:val="32"/>
          <w:szCs w:val="32"/>
        </w:rPr>
        <w:t>年毕业生中，能够提供《毕业生就业推荐表》（原件）的普通高校毕业生毕业证书（学位证书）、相应医师资格证书取得时间；国（境）外同期毕业人员学位证书、教育部门学历认证材料</w:t>
      </w:r>
      <w:r>
        <w:rPr>
          <w:rFonts w:hint="eastAsia" w:ascii="方正仿宋_GBK" w:eastAsia="方正仿宋_GBK"/>
          <w:sz w:val="32"/>
        </w:rPr>
        <w:t>取得时间为202</w:t>
      </w:r>
      <w:r>
        <w:rPr>
          <w:rFonts w:hint="eastAsia" w:ascii="方正仿宋_GBK" w:eastAsia="方正仿宋_GBK"/>
          <w:sz w:val="32"/>
          <w:lang w:val="en-US" w:eastAsia="zh-CN"/>
        </w:rPr>
        <w:t>5</w:t>
      </w:r>
      <w:r>
        <w:rPr>
          <w:rFonts w:hint="eastAsia" w:ascii="方正仿宋_GBK" w:eastAsia="方正仿宋_GBK"/>
          <w:sz w:val="32"/>
        </w:rPr>
        <w:t>年12月31日及以前</w:t>
      </w:r>
      <w:r>
        <w:rPr>
          <w:rFonts w:hint="eastAsia" w:ascii="方正仿宋_GBK" w:eastAsia="方正仿宋_GBK"/>
          <w:sz w:val="32"/>
          <w:szCs w:val="32"/>
        </w:rPr>
        <w:t>。</w:t>
      </w:r>
    </w:p>
    <w:p w14:paraId="5FF79842">
      <w:pPr>
        <w:spacing w:line="560" w:lineRule="exact"/>
        <w:ind w:right="-70" w:firstLine="640" w:firstLineChars="200"/>
        <w:jc w:val="left"/>
        <w:rPr>
          <w:rFonts w:ascii="方正仿宋_GBK" w:eastAsia="方正仿宋_GBK"/>
          <w:sz w:val="32"/>
          <w:szCs w:val="32"/>
        </w:rPr>
      </w:pPr>
      <w:r>
        <w:rPr>
          <w:rFonts w:hint="eastAsia" w:ascii="方正仿宋_GBK" w:eastAsia="方正仿宋_GBK"/>
          <w:sz w:val="32"/>
        </w:rPr>
        <w:t>在招聘结果备案前，普通高校202</w:t>
      </w:r>
      <w:r>
        <w:rPr>
          <w:rFonts w:hint="eastAsia" w:ascii="方正仿宋_GBK" w:eastAsia="方正仿宋_GBK"/>
          <w:sz w:val="32"/>
          <w:lang w:val="en-US" w:eastAsia="zh-CN"/>
        </w:rPr>
        <w:t>5</w:t>
      </w:r>
      <w:r>
        <w:rPr>
          <w:rFonts w:hint="eastAsia" w:ascii="方正仿宋_GBK" w:eastAsia="方正仿宋_GBK"/>
          <w:sz w:val="32"/>
        </w:rPr>
        <w:t>年毕业生须提供毕业学历（学位）证书原件及复印件，</w:t>
      </w:r>
      <w:r>
        <w:rPr>
          <w:rFonts w:hint="eastAsia" w:ascii="方正仿宋_GBK" w:eastAsia="方正仿宋_GBK"/>
          <w:sz w:val="32"/>
          <w:szCs w:val="32"/>
        </w:rPr>
        <w:t>国（境）外同期毕业人员须提供学位证书、教育部门学历认证材料</w:t>
      </w:r>
      <w:r>
        <w:rPr>
          <w:rFonts w:hint="eastAsia" w:ascii="方正仿宋_GBK" w:eastAsia="方正仿宋_GBK"/>
          <w:sz w:val="32"/>
        </w:rPr>
        <w:t>原件及复印件</w:t>
      </w:r>
      <w:r>
        <w:rPr>
          <w:rFonts w:hint="eastAsia" w:ascii="方正仿宋_GBK" w:eastAsia="方正仿宋_GBK"/>
          <w:color w:val="000000"/>
          <w:sz w:val="32"/>
        </w:rPr>
        <w:t>。</w:t>
      </w:r>
    </w:p>
    <w:p w14:paraId="3ED6C10D">
      <w:pPr>
        <w:spacing w:line="560" w:lineRule="exact"/>
        <w:ind w:right="-70" w:firstLine="640" w:firstLineChars="200"/>
        <w:jc w:val="left"/>
        <w:rPr>
          <w:rFonts w:ascii="方正仿宋_GBK" w:eastAsia="方正仿宋_GBK"/>
          <w:b/>
          <w:sz w:val="32"/>
          <w:szCs w:val="32"/>
        </w:rPr>
      </w:pPr>
      <w:r>
        <w:rPr>
          <w:rFonts w:hint="eastAsia" w:ascii="方正仿宋_GBK" w:eastAsia="方正仿宋_GBK"/>
          <w:sz w:val="32"/>
        </w:rPr>
        <w:t>除上述情形外，招聘</w:t>
      </w:r>
      <w:r>
        <w:rPr>
          <w:rFonts w:hint="eastAsia" w:ascii="方正仿宋_GBK" w:eastAsia="方正仿宋_GBK"/>
          <w:sz w:val="32"/>
          <w:szCs w:val="32"/>
        </w:rPr>
        <w:t>公告</w:t>
      </w:r>
      <w:r>
        <w:rPr>
          <w:rFonts w:hint="eastAsia" w:ascii="方正仿宋_GBK" w:eastAsia="方正仿宋_GBK"/>
          <w:sz w:val="32"/>
        </w:rPr>
        <w:t>及岗位规定的报考资格条件，应聘人员需在202</w:t>
      </w:r>
      <w:r>
        <w:rPr>
          <w:rFonts w:hint="eastAsia" w:ascii="方正仿宋_GBK" w:eastAsia="方正仿宋_GBK"/>
          <w:sz w:val="32"/>
          <w:lang w:val="en-US" w:eastAsia="zh-CN"/>
        </w:rPr>
        <w:t>5</w:t>
      </w:r>
      <w:r>
        <w:rPr>
          <w:rFonts w:hint="eastAsia" w:ascii="方正仿宋_GBK" w:eastAsia="方正仿宋_GBK"/>
          <w:sz w:val="32"/>
        </w:rPr>
        <w:t>年</w:t>
      </w:r>
      <w:r>
        <w:rPr>
          <w:rFonts w:hint="eastAsia" w:ascii="方正仿宋_GBK" w:eastAsia="方正仿宋_GBK"/>
          <w:sz w:val="32"/>
          <w:szCs w:val="32"/>
        </w:rPr>
        <w:t>3月</w:t>
      </w:r>
      <w:r>
        <w:rPr>
          <w:rFonts w:hint="eastAsia" w:ascii="方正仿宋_GBK" w:eastAsia="方正仿宋_GBK"/>
          <w:sz w:val="32"/>
          <w:szCs w:val="32"/>
          <w:lang w:val="en-US" w:eastAsia="zh-CN"/>
        </w:rPr>
        <w:t>6</w:t>
      </w:r>
      <w:r>
        <w:rPr>
          <w:rFonts w:hint="eastAsia" w:ascii="方正仿宋_GBK" w:eastAsia="方正仿宋_GBK"/>
          <w:sz w:val="32"/>
        </w:rPr>
        <w:t>日及以前具备。</w:t>
      </w:r>
    </w:p>
    <w:p w14:paraId="283570A8">
      <w:pPr>
        <w:spacing w:line="560" w:lineRule="exact"/>
        <w:ind w:firstLine="640" w:firstLineChars="200"/>
        <w:jc w:val="left"/>
        <w:rPr>
          <w:rFonts w:ascii="黑体" w:hAnsi="黑体" w:eastAsia="黑体"/>
          <w:b/>
          <w:sz w:val="32"/>
          <w:szCs w:val="32"/>
        </w:rPr>
      </w:pPr>
      <w:r>
        <w:rPr>
          <w:rFonts w:hint="eastAsia" w:ascii="黑体" w:hAnsi="黑体" w:eastAsia="黑体"/>
          <w:sz w:val="32"/>
          <w:szCs w:val="32"/>
        </w:rPr>
        <w:t>二、关于学历、学位事项</w:t>
      </w:r>
    </w:p>
    <w:p w14:paraId="5396E954">
      <w:pPr>
        <w:widowControl/>
        <w:spacing w:line="560" w:lineRule="exact"/>
        <w:ind w:firstLine="640" w:firstLineChars="200"/>
        <w:jc w:val="left"/>
        <w:rPr>
          <w:rFonts w:ascii="方正仿宋_GBK" w:eastAsia="方正仿宋_GBK"/>
          <w:b/>
          <w:i/>
          <w:sz w:val="32"/>
          <w:szCs w:val="32"/>
        </w:rPr>
      </w:pPr>
      <w:r>
        <w:rPr>
          <w:rFonts w:hint="eastAsia" w:ascii="方正仿宋_GBK" w:eastAsia="方正仿宋_GBK"/>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14:paraId="335F65B7">
      <w:pPr>
        <w:widowControl/>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（二）</w:t>
      </w:r>
      <w:r>
        <w:rPr>
          <w:rFonts w:hint="eastAsia" w:ascii="方正仿宋_GBK" w:eastAsia="方正仿宋_GBK"/>
          <w:color w:val="333333"/>
          <w:sz w:val="32"/>
          <w:szCs w:val="32"/>
          <w:shd w:val="clear" w:color="auto" w:fill="FFFFFF"/>
        </w:rPr>
        <w:t>军队院校毕业生满足以下条件之一，可以应聘。</w:t>
      </w:r>
    </w:p>
    <w:p w14:paraId="6C4D5A15">
      <w:pPr>
        <w:snapToGrid w:val="0"/>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1、由国家（省）教育行政部门下达招生计划，参加全国（省）统一招生考试，按规定被军队院校录取并取得军队院校学历的人员；</w:t>
      </w:r>
    </w:p>
    <w:p w14:paraId="177EF19F">
      <w:pPr>
        <w:snapToGrid w:val="0"/>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2、在军队服役期间取得军队院校学历的人员；</w:t>
      </w:r>
    </w:p>
    <w:p w14:paraId="014A9900">
      <w:pPr>
        <w:snapToGrid w:val="0"/>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3、取得军队院校学历证书，并经国家教育行政主管部门学历认定并注册的（教育部学历认证网站可核验）人员。</w:t>
      </w:r>
    </w:p>
    <w:p w14:paraId="7B51B4B0">
      <w:pPr>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（三）在国（境）外取得学位的人员报考的，除需提供招聘公告中规定的材料外，还须提供教育部留学服务中心的学历认证材料。</w:t>
      </w:r>
    </w:p>
    <w:p w14:paraId="64B48C7B">
      <w:pPr>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此外，其他有关事项依据国家、省相关规定执行。</w:t>
      </w:r>
    </w:p>
    <w:p w14:paraId="4F639C8E">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三、关于英语等级证书</w:t>
      </w:r>
    </w:p>
    <w:p w14:paraId="2D429C9E">
      <w:pPr>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岗位要求具有大学英语四级证书的，应聘人员符合以下条件之一即可：（1）获得大学英语四级（CET4）及以上合格证书或CET4测试成绩达到425分及以上；（2）获得全国英语等级考试三级（PETS3）及以上合格证书；（3）雅思（IELTS）考试6分及以上；（4）托福（TOEFL）考试80分（老托福550分）及以上；（5）取得大学英语六级（CET6）合格证书或CET6测试成绩达到425分及以上；（6）取得英语专业四级或专业八级合格证书。</w:t>
      </w:r>
    </w:p>
    <w:p w14:paraId="15992D2E">
      <w:pPr>
        <w:spacing w:line="560" w:lineRule="exact"/>
        <w:ind w:firstLine="640" w:firstLineChars="200"/>
        <w:jc w:val="left"/>
        <w:rPr>
          <w:rFonts w:ascii="方正仿宋_GBK" w:eastAsia="方正仿宋_GBK"/>
          <w:bCs/>
          <w:sz w:val="32"/>
          <w:szCs w:val="32"/>
        </w:rPr>
      </w:pPr>
      <w:r>
        <w:rPr>
          <w:rFonts w:hint="eastAsia" w:ascii="方正仿宋_GBK" w:eastAsia="方正仿宋_GBK"/>
          <w:sz w:val="32"/>
          <w:szCs w:val="32"/>
        </w:rPr>
        <w:t>岗位要求具有大学英语六级证书的，符合以下条件之一可以报考：（1）获得大学英语六级（CET6）及以上合格证书或CET6测试成绩达到425分及以上；（2）获得全国英语等级考试四级（PETS4）及以上合格证书；（3）雅思（IELTS）考试6.5分及以上；（4）托福（TOEFL）考试90分（老托福580分）及以上；（5）取得英语专业四级或专业八级合格证书。本科及以上英语专业毕业的人员，应聘有大学英语四、六级要求的岗位，可以不提供相应的合格证或成绩通知单。</w:t>
      </w:r>
    </w:p>
    <w:p w14:paraId="65761BF6">
      <w:pPr>
        <w:spacing w:line="560" w:lineRule="exact"/>
        <w:ind w:firstLine="640" w:firstLineChars="200"/>
        <w:jc w:val="left"/>
        <w:rPr>
          <w:rFonts w:ascii="黑体" w:hAnsi="黑体" w:eastAsia="黑体"/>
          <w:sz w:val="32"/>
          <w:szCs w:val="32"/>
        </w:rPr>
      </w:pPr>
      <w:bookmarkStart w:id="0" w:name="OLE_LINK1"/>
      <w:bookmarkStart w:id="1" w:name="OLE_LINK2"/>
      <w:r>
        <w:rPr>
          <w:rFonts w:hint="eastAsia" w:ascii="黑体" w:hAnsi="黑体" w:eastAsia="黑体"/>
          <w:sz w:val="32"/>
          <w:szCs w:val="32"/>
        </w:rPr>
        <w:t>四、关于招聘条件中要求“202</w:t>
      </w:r>
      <w:r>
        <w:rPr>
          <w:rFonts w:hint="eastAsia" w:ascii="黑体" w:hAnsi="黑体" w:eastAsia="黑体"/>
          <w:sz w:val="32"/>
          <w:szCs w:val="32"/>
          <w:lang w:val="en-US" w:eastAsia="zh-CN"/>
        </w:rPr>
        <w:t>5</w:t>
      </w:r>
      <w:r>
        <w:rPr>
          <w:rFonts w:hint="eastAsia" w:ascii="黑体" w:hAnsi="黑体" w:eastAsia="黑体"/>
          <w:sz w:val="32"/>
          <w:szCs w:val="32"/>
        </w:rPr>
        <w:t>年毕业生”的岗位报考对象</w:t>
      </w:r>
    </w:p>
    <w:bookmarkEnd w:id="0"/>
    <w:bookmarkEnd w:id="1"/>
    <w:p w14:paraId="428F6DEA">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招聘条件中的“202</w:t>
      </w:r>
      <w:r>
        <w:rPr>
          <w:rFonts w:hint="eastAsia" w:ascii="方正仿宋_GBK" w:eastAsia="方正仿宋_GBK"/>
          <w:sz w:val="32"/>
          <w:szCs w:val="32"/>
          <w:lang w:val="en-US" w:eastAsia="zh-CN"/>
        </w:rPr>
        <w:t>5</w:t>
      </w:r>
      <w:r>
        <w:rPr>
          <w:rFonts w:hint="eastAsia" w:ascii="方正仿宋_GBK" w:eastAsia="方正仿宋_GBK"/>
          <w:sz w:val="32"/>
          <w:szCs w:val="32"/>
        </w:rPr>
        <w:t>年毕业生”，指在202</w:t>
      </w:r>
      <w:r>
        <w:rPr>
          <w:rFonts w:hint="eastAsia" w:ascii="方正仿宋_GBK" w:eastAsia="方正仿宋_GBK"/>
          <w:sz w:val="32"/>
          <w:szCs w:val="32"/>
          <w:lang w:val="en-US" w:eastAsia="zh-CN"/>
        </w:rPr>
        <w:t>5</w:t>
      </w:r>
      <w:r>
        <w:rPr>
          <w:rFonts w:hint="eastAsia" w:ascii="方正仿宋_GBK" w:eastAsia="方正仿宋_GBK"/>
          <w:sz w:val="32"/>
          <w:szCs w:val="32"/>
        </w:rPr>
        <w:t>年毕业并已取得学历（学位）证书，且仍无工作单位的人员。其中，能够提供《毕业生就业推荐表》（原件）的普通高校毕业生，取得学历（学位）证书的日期可放宽至202</w:t>
      </w:r>
      <w:r>
        <w:rPr>
          <w:rFonts w:hint="eastAsia" w:ascii="方正仿宋_GBK" w:eastAsia="方正仿宋_GBK"/>
          <w:sz w:val="32"/>
          <w:szCs w:val="32"/>
          <w:lang w:val="en-US" w:eastAsia="zh-CN"/>
        </w:rPr>
        <w:t>5</w:t>
      </w:r>
      <w:r>
        <w:rPr>
          <w:rFonts w:hint="eastAsia" w:ascii="方正仿宋_GBK" w:eastAsia="方正仿宋_GBK"/>
          <w:sz w:val="32"/>
          <w:szCs w:val="32"/>
        </w:rPr>
        <w:t>年12月31日；国（境）外同期毕业人员，取得学历（学位）证书的日期可适当放宽，但须在202</w:t>
      </w:r>
      <w:r>
        <w:rPr>
          <w:rFonts w:hint="eastAsia" w:ascii="方正仿宋_GBK" w:eastAsia="方正仿宋_GBK"/>
          <w:sz w:val="32"/>
          <w:szCs w:val="32"/>
          <w:lang w:val="en-US" w:eastAsia="zh-CN"/>
        </w:rPr>
        <w:t>5</w:t>
      </w:r>
      <w:r>
        <w:rPr>
          <w:rFonts w:hint="eastAsia" w:ascii="方正仿宋_GBK" w:eastAsia="方正仿宋_GBK"/>
          <w:sz w:val="32"/>
          <w:szCs w:val="32"/>
        </w:rPr>
        <w:t>年12月31日前完成教育部留学服务中心学历认证。</w:t>
      </w:r>
    </w:p>
    <w:p w14:paraId="0CB0E182">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五、关于专业审核</w:t>
      </w:r>
    </w:p>
    <w:p w14:paraId="3F2CA13E">
      <w:pPr>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招聘岗位专业参照教育部高等学校专业目录设置。</w:t>
      </w:r>
    </w:p>
    <w:p w14:paraId="5B3F15D9">
      <w:pPr>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在报名阶段，对于招聘岗位设置具体专业的，如有拟应聘人员所学专业名称不在该岗位所列具体专业范围内</w:t>
      </w:r>
      <w:r>
        <w:rPr>
          <w:rFonts w:hint="eastAsia" w:ascii="方正仿宋_GBK" w:eastAsia="方正仿宋_GBK"/>
          <w:sz w:val="32"/>
          <w:szCs w:val="32"/>
          <w:highlight w:val="none"/>
        </w:rPr>
        <w:t>，在202</w:t>
      </w:r>
      <w:r>
        <w:rPr>
          <w:rFonts w:hint="eastAsia" w:ascii="方正仿宋_GBK" w:eastAsia="方正仿宋_GBK"/>
          <w:sz w:val="32"/>
          <w:szCs w:val="32"/>
          <w:highlight w:val="none"/>
          <w:lang w:val="en-US" w:eastAsia="zh-CN"/>
        </w:rPr>
        <w:t>5</w:t>
      </w:r>
      <w:r>
        <w:rPr>
          <w:rFonts w:hint="eastAsia" w:ascii="方正仿宋_GBK" w:eastAsia="方正仿宋_GBK"/>
          <w:sz w:val="32"/>
          <w:szCs w:val="32"/>
          <w:highlight w:val="none"/>
        </w:rPr>
        <w:t>年3月</w:t>
      </w:r>
      <w:r>
        <w:rPr>
          <w:rFonts w:hint="eastAsia" w:ascii="方正仿宋_GBK" w:eastAsia="方正仿宋_GBK"/>
          <w:sz w:val="32"/>
          <w:szCs w:val="32"/>
          <w:highlight w:val="none"/>
          <w:lang w:val="en-US" w:eastAsia="zh-CN"/>
        </w:rPr>
        <w:t>10</w:t>
      </w:r>
      <w:r>
        <w:rPr>
          <w:rFonts w:hint="eastAsia" w:ascii="方正仿宋_GBK" w:eastAsia="方正仿宋_GBK"/>
          <w:sz w:val="32"/>
          <w:szCs w:val="32"/>
          <w:highlight w:val="none"/>
        </w:rPr>
        <w:t>日1</w:t>
      </w:r>
      <w:r>
        <w:rPr>
          <w:rFonts w:hint="eastAsia" w:ascii="方正仿宋_GBK" w:eastAsia="方正仿宋_GBK"/>
          <w:sz w:val="32"/>
          <w:szCs w:val="32"/>
          <w:highlight w:val="none"/>
          <w:lang w:val="en-US" w:eastAsia="zh-CN"/>
        </w:rPr>
        <w:t>7</w:t>
      </w:r>
      <w:r>
        <w:rPr>
          <w:rFonts w:hint="eastAsia" w:ascii="方正仿宋_GBK" w:eastAsia="方正仿宋_GBK"/>
          <w:sz w:val="32"/>
          <w:szCs w:val="32"/>
          <w:highlight w:val="none"/>
        </w:rPr>
        <w:t>:00之前，其所提供相应毕业学校出具的成绩单等课程设</w:t>
      </w:r>
      <w:r>
        <w:rPr>
          <w:rFonts w:hint="eastAsia" w:ascii="方正仿宋_GBK" w:eastAsia="方正仿宋_GBK"/>
          <w:sz w:val="32"/>
          <w:szCs w:val="32"/>
        </w:rPr>
        <w:t>置材料，证明与拟报考岗位所列专业非常相近的，招聘单位及所属主管部门审核认定符合岗位要求并可以此专业报考该岗位的，该专业需及时上网公布。</w:t>
      </w:r>
    </w:p>
    <w:p w14:paraId="30246330">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六、关于回避事项</w:t>
      </w:r>
    </w:p>
    <w:p w14:paraId="5E3F0528">
      <w:pPr>
        <w:spacing w:line="560" w:lineRule="exact"/>
        <w:ind w:firstLine="640" w:firstLineChars="200"/>
        <w:jc w:val="left"/>
        <w:rPr>
          <w:rFonts w:ascii="方正仿宋_GBK" w:eastAsia="方正仿宋_GBK"/>
          <w:b/>
          <w:i/>
          <w:sz w:val="32"/>
          <w:szCs w:val="32"/>
        </w:rPr>
      </w:pPr>
      <w:r>
        <w:rPr>
          <w:rFonts w:hint="eastAsia" w:ascii="方正仿宋_GBK" w:eastAsia="方正仿宋_GBK"/>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07E86F31">
      <w:pPr>
        <w:widowControl/>
        <w:shd w:val="clear" w:color="auto" w:fill="FFFFFF"/>
        <w:spacing w:line="560" w:lineRule="exact"/>
        <w:ind w:firstLine="480"/>
        <w:jc w:val="left"/>
        <w:rPr>
          <w:rFonts w:ascii="方正仿宋_GBK" w:eastAsia="方正仿宋_GBK"/>
          <w:sz w:val="32"/>
          <w:szCs w:val="32"/>
        </w:rPr>
      </w:pPr>
      <w:r>
        <w:rPr>
          <w:rFonts w:hint="eastAsia" w:ascii="方正仿宋_GBK" w:eastAsia="方正仿宋_GBK"/>
          <w:sz w:val="32"/>
          <w:szCs w:val="32"/>
        </w:rPr>
        <w:t>（一）夫妻关系；</w:t>
      </w:r>
    </w:p>
    <w:p w14:paraId="66D9CE19">
      <w:pPr>
        <w:widowControl/>
        <w:shd w:val="clear" w:color="auto" w:fill="FFFFFF"/>
        <w:spacing w:line="560" w:lineRule="exact"/>
        <w:ind w:firstLine="480"/>
        <w:jc w:val="left"/>
        <w:rPr>
          <w:rFonts w:ascii="方正仿宋_GBK" w:eastAsia="方正仿宋_GBK"/>
          <w:sz w:val="32"/>
          <w:szCs w:val="32"/>
        </w:rPr>
      </w:pPr>
      <w:r>
        <w:rPr>
          <w:rFonts w:hint="eastAsia" w:ascii="方正仿宋_GBK" w:eastAsia="方正仿宋_GBK"/>
          <w:sz w:val="32"/>
          <w:szCs w:val="32"/>
        </w:rPr>
        <w:t>（二）直系血亲关系，包括祖父母、外祖父母、父母、子女、孙子女、外孙子女；</w:t>
      </w:r>
    </w:p>
    <w:p w14:paraId="29EF9A3D">
      <w:pPr>
        <w:widowControl/>
        <w:shd w:val="clear" w:color="auto" w:fill="FFFFFF"/>
        <w:spacing w:line="560" w:lineRule="exact"/>
        <w:ind w:firstLine="480"/>
        <w:jc w:val="left"/>
        <w:rPr>
          <w:rFonts w:ascii="方正仿宋_GBK" w:eastAsia="方正仿宋_GBK"/>
          <w:sz w:val="32"/>
          <w:szCs w:val="32"/>
        </w:rPr>
      </w:pPr>
      <w:r>
        <w:rPr>
          <w:rFonts w:hint="eastAsia" w:ascii="方正仿宋_GBK" w:eastAsia="方正仿宋_GBK"/>
          <w:sz w:val="32"/>
          <w:szCs w:val="32"/>
        </w:rPr>
        <w:t>（三）三代以内旁系血亲关系，包括叔伯姑舅姨、兄弟姐妹、堂兄弟姐妹、表兄弟姐妹、侄子女、甥子女；</w:t>
      </w:r>
    </w:p>
    <w:p w14:paraId="52BAF46F">
      <w:pPr>
        <w:widowControl/>
        <w:shd w:val="clear" w:color="auto" w:fill="FFFFFF"/>
        <w:spacing w:line="560" w:lineRule="exact"/>
        <w:ind w:firstLine="480"/>
        <w:jc w:val="left"/>
        <w:rPr>
          <w:rFonts w:ascii="方正仿宋_GBK" w:eastAsia="方正仿宋_GBK"/>
          <w:sz w:val="32"/>
          <w:szCs w:val="32"/>
        </w:rPr>
      </w:pPr>
      <w:r>
        <w:rPr>
          <w:rFonts w:hint="eastAsia" w:ascii="方正仿宋_GBK" w:eastAsia="方正仿宋_GBK"/>
          <w:sz w:val="32"/>
          <w:szCs w:val="32"/>
        </w:rPr>
        <w:t>（四）近姻亲关系，包括配偶的父母、配偶的兄弟姐妹及其配偶、子女的配偶及子女配偶的父母、三代以内旁系血亲的配偶；</w:t>
      </w:r>
    </w:p>
    <w:p w14:paraId="5A1A793F">
      <w:pPr>
        <w:widowControl/>
        <w:shd w:val="clear" w:color="auto" w:fill="FFFFFF"/>
        <w:spacing w:line="560" w:lineRule="exact"/>
        <w:ind w:firstLine="480"/>
        <w:jc w:val="left"/>
        <w:rPr>
          <w:rFonts w:ascii="方正仿宋_GBK" w:eastAsia="方正仿宋_GBK"/>
          <w:sz w:val="32"/>
          <w:szCs w:val="32"/>
        </w:rPr>
      </w:pPr>
      <w:r>
        <w:rPr>
          <w:rFonts w:hint="eastAsia" w:ascii="方正仿宋_GBK" w:eastAsia="方正仿宋_GBK"/>
          <w:sz w:val="32"/>
          <w:szCs w:val="32"/>
        </w:rPr>
        <w:t>（五）其他亲属关系，包括养父母子女、形成抚养关系的继父母子女及由此形成的直系血亲、三代以内旁系血亲和近姻亲关系。</w:t>
      </w:r>
    </w:p>
    <w:p w14:paraId="101A8A01">
      <w:pPr>
        <w:widowControl/>
        <w:shd w:val="clear" w:color="auto" w:fill="FFFFFF"/>
        <w:spacing w:line="560" w:lineRule="exact"/>
        <w:ind w:firstLine="480"/>
        <w:jc w:val="left"/>
        <w:rPr>
          <w:rFonts w:ascii="方正仿宋_GBK" w:eastAsia="方正仿宋_GBK"/>
          <w:sz w:val="32"/>
          <w:szCs w:val="32"/>
        </w:rPr>
      </w:pPr>
      <w:r>
        <w:rPr>
          <w:rFonts w:hint="eastAsia" w:ascii="方正仿宋_GBK" w:eastAsia="方正仿宋_GBK"/>
          <w:sz w:val="32"/>
          <w:szCs w:val="32"/>
        </w:rPr>
        <w:t>上述所称同一事业单位，是指依法登记的同一事业单位法人。</w:t>
      </w:r>
    </w:p>
    <w:p w14:paraId="1700A008">
      <w:pPr>
        <w:widowControl/>
        <w:shd w:val="clear" w:color="auto" w:fill="FFFFFF"/>
        <w:spacing w:line="560" w:lineRule="exact"/>
        <w:ind w:firstLine="480"/>
        <w:jc w:val="left"/>
        <w:rPr>
          <w:rFonts w:ascii="方正仿宋_GBK" w:eastAsia="方正仿宋_GBK"/>
          <w:sz w:val="32"/>
          <w:szCs w:val="32"/>
        </w:rPr>
      </w:pPr>
      <w:r>
        <w:rPr>
          <w:rFonts w:hint="eastAsia" w:ascii="方正仿宋_GBK" w:eastAsia="方正仿宋_GBK"/>
          <w:sz w:val="32"/>
          <w:szCs w:val="32"/>
        </w:rPr>
        <w:t>上述所称直接上下级领导关系包括：</w:t>
      </w:r>
    </w:p>
    <w:p w14:paraId="5604F818">
      <w:pPr>
        <w:widowControl/>
        <w:shd w:val="clear" w:color="auto" w:fill="FFFFFF"/>
        <w:spacing w:line="560" w:lineRule="exact"/>
        <w:ind w:firstLine="480"/>
        <w:jc w:val="left"/>
        <w:rPr>
          <w:rFonts w:ascii="方正仿宋_GBK" w:eastAsia="方正仿宋_GBK"/>
          <w:sz w:val="32"/>
          <w:szCs w:val="32"/>
        </w:rPr>
      </w:pPr>
      <w:r>
        <w:rPr>
          <w:rFonts w:hint="eastAsia" w:ascii="方正仿宋_GBK" w:eastAsia="方正仿宋_GBK"/>
          <w:sz w:val="32"/>
          <w:szCs w:val="32"/>
        </w:rPr>
        <w:t>（一）领导班子正职与副职；</w:t>
      </w:r>
    </w:p>
    <w:p w14:paraId="7C4588A5">
      <w:pPr>
        <w:widowControl/>
        <w:shd w:val="clear" w:color="auto" w:fill="FFFFFF"/>
        <w:spacing w:line="560" w:lineRule="exact"/>
        <w:ind w:firstLine="480"/>
        <w:jc w:val="left"/>
        <w:rPr>
          <w:rFonts w:ascii="方正仿宋_GBK" w:eastAsia="方正仿宋_GBK"/>
          <w:sz w:val="32"/>
          <w:szCs w:val="32"/>
        </w:rPr>
      </w:pPr>
      <w:r>
        <w:rPr>
          <w:rFonts w:hint="eastAsia" w:ascii="方正仿宋_GBK" w:eastAsia="方正仿宋_GBK"/>
          <w:sz w:val="32"/>
          <w:szCs w:val="32"/>
        </w:rPr>
        <w:t>（二）同一内设机构正职与副职；</w:t>
      </w:r>
    </w:p>
    <w:p w14:paraId="2D6EBE47">
      <w:pPr>
        <w:widowControl/>
        <w:shd w:val="clear" w:color="auto" w:fill="FFFFFF"/>
        <w:spacing w:line="560" w:lineRule="exact"/>
        <w:ind w:firstLine="480"/>
        <w:jc w:val="left"/>
        <w:rPr>
          <w:rFonts w:ascii="方正仿宋_GBK" w:eastAsia="方正仿宋_GBK"/>
          <w:sz w:val="32"/>
          <w:szCs w:val="32"/>
        </w:rPr>
      </w:pPr>
      <w:r>
        <w:rPr>
          <w:rFonts w:hint="eastAsia" w:ascii="方正仿宋_GBK" w:eastAsia="方正仿宋_GBK"/>
          <w:sz w:val="32"/>
          <w:szCs w:val="32"/>
        </w:rPr>
        <w:t>（三）上级正职、副职与下级正职；</w:t>
      </w:r>
    </w:p>
    <w:p w14:paraId="4C12F42D">
      <w:pPr>
        <w:widowControl/>
        <w:shd w:val="clear" w:color="auto" w:fill="FFFFFF"/>
        <w:spacing w:line="560" w:lineRule="exact"/>
        <w:ind w:firstLine="480"/>
        <w:jc w:val="left"/>
        <w:rPr>
          <w:rFonts w:ascii="方正仿宋_GBK" w:eastAsia="方正仿宋_GBK"/>
          <w:sz w:val="32"/>
          <w:szCs w:val="32"/>
        </w:rPr>
      </w:pPr>
      <w:r>
        <w:rPr>
          <w:rFonts w:hint="eastAsia" w:ascii="方正仿宋_GBK" w:eastAsia="方正仿宋_GBK"/>
          <w:sz w:val="32"/>
          <w:szCs w:val="32"/>
        </w:rPr>
        <w:t>（四）单位无内设机构的，其正职、副职与其他管理人员以及从事审计、财务工作的专业技术人员；</w:t>
      </w:r>
    </w:p>
    <w:p w14:paraId="76DF8377">
      <w:pPr>
        <w:widowControl/>
        <w:shd w:val="clear" w:color="auto" w:fill="FFFFFF"/>
        <w:spacing w:line="560" w:lineRule="exact"/>
        <w:ind w:firstLine="480"/>
        <w:jc w:val="left"/>
        <w:rPr>
          <w:rFonts w:ascii="方正仿宋_GBK" w:eastAsia="方正仿宋_GBK"/>
          <w:sz w:val="32"/>
          <w:szCs w:val="32"/>
        </w:rPr>
      </w:pPr>
      <w:r>
        <w:rPr>
          <w:rFonts w:hint="eastAsia" w:ascii="方正仿宋_GBK" w:eastAsia="方正仿宋_GBK"/>
          <w:sz w:val="32"/>
          <w:szCs w:val="32"/>
        </w:rPr>
        <w:t>（五）内设机构无下一级单位的，其正职、副职与其他管理人员以及从事审计、财务工作的专业技术人员。</w:t>
      </w:r>
    </w:p>
    <w:p w14:paraId="2F707104">
      <w:pPr>
        <w:spacing w:line="560" w:lineRule="exact"/>
        <w:ind w:firstLine="640" w:firstLineChars="200"/>
        <w:rPr>
          <w:rFonts w:ascii="黑体" w:hAnsi="黑体" w:eastAsia="黑体"/>
          <w:sz w:val="32"/>
          <w:szCs w:val="32"/>
        </w:rPr>
      </w:pPr>
      <w:r>
        <w:rPr>
          <w:rFonts w:hint="eastAsia" w:ascii="黑体" w:hAnsi="黑体" w:eastAsia="黑体"/>
          <w:sz w:val="32"/>
          <w:szCs w:val="32"/>
        </w:rPr>
        <w:t>七、关于资格复审</w:t>
      </w:r>
    </w:p>
    <w:p w14:paraId="49CDD7BD">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资格复审时，报名者应提供招聘公告、岗位及报考指南等要求的相关证明材料。其中，普通高校202</w:t>
      </w:r>
      <w:r>
        <w:rPr>
          <w:rFonts w:hint="eastAsia" w:ascii="方正仿宋_GBK" w:eastAsia="方正仿宋_GBK"/>
          <w:sz w:val="32"/>
          <w:szCs w:val="32"/>
          <w:lang w:val="en-US" w:eastAsia="zh-CN"/>
        </w:rPr>
        <w:t>5</w:t>
      </w:r>
      <w:r>
        <w:rPr>
          <w:rFonts w:hint="eastAsia" w:ascii="方正仿宋_GBK" w:eastAsia="方正仿宋_GBK"/>
          <w:sz w:val="32"/>
          <w:szCs w:val="32"/>
        </w:rPr>
        <w:t>年毕业生还须提供本人身份证、学生证、所在学校出具的《毕业生双向选择就业推荐表》或《普通高校毕业生就业协议书》（指已与用人单位签约的大学生）等；其他报名者还须提供本人身份证、毕业证书等。报考条件中有其他具体要求的（如学位证书，英语等级证书，专业技术资格，从业、执业资格，工作或相应专业工作经历等），还须提供对应资质材料。上述材料均要出示原件并提供复印件。</w:t>
      </w:r>
    </w:p>
    <w:p w14:paraId="16111343">
      <w:pPr>
        <w:widowControl/>
        <w:shd w:val="clear" w:color="auto" w:fill="FFFFFF"/>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在职人员报名前应征得所在单位同意，202</w:t>
      </w:r>
      <w:r>
        <w:rPr>
          <w:rFonts w:hint="eastAsia" w:ascii="方正仿宋_GBK" w:eastAsia="方正仿宋_GBK"/>
          <w:sz w:val="32"/>
          <w:szCs w:val="32"/>
          <w:lang w:val="en-US" w:eastAsia="zh-CN"/>
        </w:rPr>
        <w:t>5</w:t>
      </w:r>
      <w:r>
        <w:rPr>
          <w:rFonts w:hint="eastAsia" w:ascii="方正仿宋_GBK" w:eastAsia="方正仿宋_GBK"/>
          <w:sz w:val="32"/>
          <w:szCs w:val="32"/>
        </w:rPr>
        <w:t>年毕业的定向生、委培生报名前应征得定向单位、委培单位同意，前述同意报考的材料需及时提供，最迟必须在领取体检通知书时提供。如在上述规定的“最迟”时限内，仍不能提交的，视为该考生自动放弃报考资格。</w:t>
      </w:r>
    </w:p>
    <w:p w14:paraId="228AFBB4">
      <w:pPr>
        <w:spacing w:line="560" w:lineRule="exact"/>
        <w:ind w:firstLine="640" w:firstLineChars="200"/>
        <w:rPr>
          <w:rFonts w:ascii="黑体" w:hAnsi="黑体" w:eastAsia="黑体"/>
          <w:sz w:val="32"/>
          <w:szCs w:val="32"/>
        </w:rPr>
      </w:pPr>
      <w:r>
        <w:rPr>
          <w:rFonts w:hint="eastAsia" w:ascii="黑体" w:hAnsi="黑体" w:eastAsia="黑体"/>
          <w:sz w:val="32"/>
          <w:szCs w:val="32"/>
        </w:rPr>
        <w:t>八、关于居民身份证使用</w:t>
      </w:r>
    </w:p>
    <w:p w14:paraId="77C5BA10">
      <w:pPr>
        <w:tabs>
          <w:tab w:val="left" w:pos="9030"/>
        </w:tabs>
        <w:spacing w:line="560" w:lineRule="exact"/>
        <w:ind w:firstLine="640" w:firstLineChars="200"/>
        <w:jc w:val="left"/>
        <w:rPr>
          <w:rFonts w:ascii="方正仿宋_GBK" w:eastAsia="方正仿宋_GBK"/>
          <w:b/>
          <w:sz w:val="32"/>
          <w:szCs w:val="32"/>
        </w:rPr>
      </w:pPr>
      <w:r>
        <w:rPr>
          <w:rFonts w:hint="eastAsia" w:ascii="方正仿宋_GBK" w:eastAsia="方正仿宋_GBK"/>
          <w:sz w:val="32"/>
          <w:szCs w:val="32"/>
        </w:rPr>
        <w:t>居民身份证在公开招聘的报名、资格审查、笔试、面试、体检等环节都要使用，应聘人员必须使用在有效期内的二代身份证，且信息要与报名时登记的身份证姓名、公民身份号码相一致。</w:t>
      </w:r>
    </w:p>
    <w:p w14:paraId="45E77CEF">
      <w:pPr>
        <w:spacing w:line="560" w:lineRule="exact"/>
        <w:ind w:firstLine="640" w:firstLineChars="200"/>
        <w:rPr>
          <w:rFonts w:ascii="黑体" w:hAnsi="黑体" w:eastAsia="黑体"/>
          <w:sz w:val="32"/>
          <w:szCs w:val="32"/>
        </w:rPr>
      </w:pPr>
      <w:r>
        <w:rPr>
          <w:rFonts w:hint="eastAsia" w:ascii="黑体" w:hAnsi="黑体" w:eastAsia="黑体"/>
          <w:sz w:val="32"/>
          <w:szCs w:val="32"/>
        </w:rPr>
        <w:t>九、关于考察（政审）事项</w:t>
      </w:r>
    </w:p>
    <w:p w14:paraId="59EF5578">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体检合格人员的考察工作由招聘单位和所属主管部门参照公务员招录有关考察（政审）规定组织实施。</w:t>
      </w:r>
    </w:p>
    <w:p w14:paraId="11645FFE">
      <w:pPr>
        <w:pStyle w:val="6"/>
        <w:spacing w:before="0" w:beforeAutospacing="0" w:after="0" w:afterAutospacing="0" w:line="560" w:lineRule="exact"/>
        <w:ind w:left="638" w:leftChars="304"/>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报考人员有下列情形之一的，即视为考察（政审）不合格：1.</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不具备应聘资格条件的；</w:t>
      </w:r>
    </w:p>
    <w:p w14:paraId="3FF7C5F2">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散布有损宪法权威、中国共产党和国家声誉的言论，组织或者参加旨在反对宪法、中国共产党领导和国家的集会、游行、示威等活动的；</w:t>
      </w:r>
    </w:p>
    <w:p w14:paraId="0371DBD8">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攻击党和政府，发布不道德或者违法言论并造成一定社会影响的；</w:t>
      </w:r>
    </w:p>
    <w:p w14:paraId="1DF7A226">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因犯罪被单处罚金，或者犯罪情节轻微，人民检察院依法作出不起诉决定或者人民法院依法免予刑事处罚的；</w:t>
      </w:r>
    </w:p>
    <w:p w14:paraId="1169E45F">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受到诫勉、组织处理或者党纪政务处分等影响期未满或者期满影响使用的；</w:t>
      </w:r>
    </w:p>
    <w:p w14:paraId="1583FDBB">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政治品德不良，社会责任感和为人民服务意识较差，严重违反政治纪律、政治规矩和组织纪律的；</w:t>
      </w:r>
    </w:p>
    <w:p w14:paraId="07C725D4">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7.</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组织或者参加非法组织，组织或者参加罢工的；</w:t>
      </w:r>
    </w:p>
    <w:p w14:paraId="134864AE">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8.</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挑拨、破坏民族关系，参加民族分裂活动或者参与非法宗教活动、与宗教极端势力相勾结，组织、利用宗教活动破坏民族团结和社会稳定的；</w:t>
      </w:r>
    </w:p>
    <w:p w14:paraId="6B16E9FB">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9.</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泄露国家秘密或者工作秘密的；</w:t>
      </w:r>
    </w:p>
    <w:p w14:paraId="4C513E16">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10.</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在对外交往中损害国家荣誉和利益的；</w:t>
      </w:r>
    </w:p>
    <w:p w14:paraId="795A364C">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11.</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触犯刑律被免予刑事处罚的；</w:t>
      </w:r>
    </w:p>
    <w:p w14:paraId="1439C926">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12.</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因犯罪受过刑事处罚的；</w:t>
      </w:r>
    </w:p>
    <w:p w14:paraId="31EC527B">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13.</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受过劳动教养的；</w:t>
      </w:r>
    </w:p>
    <w:p w14:paraId="38D7057F">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14.</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被开除公职、党籍、团籍的，在高等教育期间受到开除学籍处分的；</w:t>
      </w:r>
    </w:p>
    <w:p w14:paraId="18626FCC">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15.</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不担当，不作为，玩忽职守，贻误工作的；</w:t>
      </w:r>
    </w:p>
    <w:p w14:paraId="3F4CA3F1">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16.</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隐瞒个人重要信息，弄虚作假，误导、欺骗组织和公众的；</w:t>
      </w:r>
    </w:p>
    <w:p w14:paraId="08EC34B3">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17.</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贪污贿赂，利用职务之便为自己或者他人谋取私利的；</w:t>
      </w:r>
    </w:p>
    <w:p w14:paraId="29882E31">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18.</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违反财经纪律，浪费国家或者集体资财的；</w:t>
      </w:r>
    </w:p>
    <w:p w14:paraId="69238310">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19.</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滥用职权，侵害公民、法人或者其他组织合法权益的；</w:t>
      </w:r>
    </w:p>
    <w:p w14:paraId="075CC11E">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20.</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参与或者支持色情、吸毒、赌博、迷信等活动的；</w:t>
      </w:r>
    </w:p>
    <w:p w14:paraId="70776954">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21.</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违反有关规定参与禁止的网络传播行为或者网络活动的；</w:t>
      </w:r>
    </w:p>
    <w:p w14:paraId="51815B31">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22.</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在国家法定考试中被认定有严重舞弊行为的；</w:t>
      </w:r>
    </w:p>
    <w:p w14:paraId="045116CD">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23.</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被依法列为失信联合惩戒对象的；</w:t>
      </w:r>
    </w:p>
    <w:p w14:paraId="58C02BFF">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24.</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有严重危害人民群众身体健康和生命安全、严重破坏市场公平竞争秩序和社会正常秩序、拒不履行法定义务、严重影响司法机关和行政机关公信力以及拒不履行国防义务等严重失信行为的；</w:t>
      </w:r>
    </w:p>
    <w:p w14:paraId="17601738">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25.</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自202</w:t>
      </w:r>
      <w:r>
        <w:rPr>
          <w:rFonts w:hint="eastAsia" w:ascii="方正仿宋_GBK" w:hAnsi="Times New Roman" w:eastAsia="方正仿宋_GBK" w:cs="Times New Roman"/>
          <w:sz w:val="32"/>
          <w:szCs w:val="32"/>
          <w:lang w:val="en-US" w:eastAsia="zh-CN"/>
        </w:rPr>
        <w:t>2</w:t>
      </w:r>
      <w:r>
        <w:rPr>
          <w:rFonts w:hint="eastAsia" w:ascii="方正仿宋_GBK" w:hAnsi="Times New Roman" w:eastAsia="方正仿宋_GBK" w:cs="Times New Roman"/>
          <w:sz w:val="32"/>
          <w:szCs w:val="32"/>
        </w:rPr>
        <w:t>年3月</w:t>
      </w:r>
      <w:r>
        <w:rPr>
          <w:rFonts w:hint="eastAsia" w:ascii="方正仿宋_GBK" w:hAnsi="Times New Roman" w:eastAsia="方正仿宋_GBK" w:cs="Times New Roman"/>
          <w:sz w:val="32"/>
          <w:szCs w:val="32"/>
          <w:lang w:val="en-US" w:eastAsia="zh-CN"/>
        </w:rPr>
        <w:t>6</w:t>
      </w:r>
      <w:r>
        <w:rPr>
          <w:rFonts w:hint="eastAsia" w:ascii="方正仿宋_GBK" w:hAnsi="Times New Roman" w:eastAsia="方正仿宋_GBK" w:cs="Times New Roman"/>
          <w:sz w:val="32"/>
          <w:szCs w:val="32"/>
        </w:rPr>
        <w:t>日（含）以来，受记大过、降级、撤职、留用（留党、留校）察看等处分的；</w:t>
      </w:r>
    </w:p>
    <w:p w14:paraId="02958A6F">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26.</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自20</w:t>
      </w:r>
      <w:r>
        <w:rPr>
          <w:rFonts w:hint="eastAsia" w:ascii="方正仿宋_GBK" w:hAnsi="Times New Roman" w:eastAsia="方正仿宋_GBK" w:cs="Times New Roman"/>
          <w:sz w:val="32"/>
          <w:szCs w:val="32"/>
          <w:lang w:val="en-US" w:eastAsia="zh-CN"/>
        </w:rPr>
        <w:t>22</w:t>
      </w:r>
      <w:r>
        <w:rPr>
          <w:rFonts w:hint="eastAsia" w:ascii="方正仿宋_GBK" w:hAnsi="Times New Roman" w:eastAsia="方正仿宋_GBK" w:cs="Times New Roman"/>
          <w:sz w:val="32"/>
          <w:szCs w:val="32"/>
        </w:rPr>
        <w:t>年3月</w:t>
      </w:r>
      <w:r>
        <w:rPr>
          <w:rFonts w:hint="eastAsia" w:ascii="方正仿宋_GBK" w:hAnsi="Times New Roman" w:eastAsia="方正仿宋_GBK" w:cs="Times New Roman"/>
          <w:sz w:val="32"/>
          <w:szCs w:val="32"/>
          <w:lang w:val="en-US" w:eastAsia="zh-CN"/>
        </w:rPr>
        <w:t>6</w:t>
      </w:r>
      <w:r>
        <w:rPr>
          <w:rFonts w:hint="eastAsia" w:ascii="方正仿宋_GBK" w:hAnsi="Times New Roman" w:eastAsia="方正仿宋_GBK" w:cs="Times New Roman"/>
          <w:sz w:val="32"/>
          <w:szCs w:val="32"/>
        </w:rPr>
        <w:t>日（含）以来，被党政机关、事业单位辞退的；</w:t>
      </w:r>
    </w:p>
    <w:p w14:paraId="429AD190">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27.</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自202</w:t>
      </w:r>
      <w:r>
        <w:rPr>
          <w:rFonts w:hint="eastAsia" w:ascii="方正仿宋_GBK" w:hAnsi="Times New Roman" w:eastAsia="方正仿宋_GBK" w:cs="Times New Roman"/>
          <w:sz w:val="32"/>
          <w:szCs w:val="32"/>
          <w:lang w:val="en-US" w:eastAsia="zh-CN"/>
        </w:rPr>
        <w:t>2</w:t>
      </w:r>
      <w:r>
        <w:rPr>
          <w:rFonts w:hint="eastAsia" w:ascii="方正仿宋_GBK" w:hAnsi="Times New Roman" w:eastAsia="方正仿宋_GBK" w:cs="Times New Roman"/>
          <w:sz w:val="32"/>
          <w:szCs w:val="32"/>
        </w:rPr>
        <w:t>年3月</w:t>
      </w:r>
      <w:r>
        <w:rPr>
          <w:rFonts w:hint="eastAsia" w:ascii="方正仿宋_GBK" w:hAnsi="Times New Roman" w:eastAsia="方正仿宋_GBK" w:cs="Times New Roman"/>
          <w:sz w:val="32"/>
          <w:szCs w:val="32"/>
          <w:lang w:val="en-US" w:eastAsia="zh-CN"/>
        </w:rPr>
        <w:t>6</w:t>
      </w:r>
      <w:r>
        <w:rPr>
          <w:rFonts w:hint="eastAsia" w:ascii="方正仿宋_GBK" w:hAnsi="Times New Roman" w:eastAsia="方正仿宋_GBK" w:cs="Times New Roman"/>
          <w:sz w:val="32"/>
          <w:szCs w:val="32"/>
        </w:rPr>
        <w:t>日（含）以来，担任领导职务的公务员引咎辞职或者被责令辞职的；</w:t>
      </w:r>
    </w:p>
    <w:p w14:paraId="56396E52">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28.</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自202</w:t>
      </w:r>
      <w:r>
        <w:rPr>
          <w:rFonts w:hint="eastAsia" w:ascii="方正仿宋_GBK" w:hAnsi="Times New Roman" w:eastAsia="方正仿宋_GBK" w:cs="Times New Roman"/>
          <w:sz w:val="32"/>
          <w:szCs w:val="32"/>
          <w:lang w:val="en-US" w:eastAsia="zh-CN"/>
        </w:rPr>
        <w:t>2</w:t>
      </w:r>
      <w:r>
        <w:rPr>
          <w:rFonts w:hint="eastAsia" w:ascii="方正仿宋_GBK" w:hAnsi="Times New Roman" w:eastAsia="方正仿宋_GBK" w:cs="Times New Roman"/>
          <w:sz w:val="32"/>
          <w:szCs w:val="32"/>
        </w:rPr>
        <w:t>年3月</w:t>
      </w:r>
      <w:r>
        <w:rPr>
          <w:rFonts w:hint="eastAsia" w:ascii="方正仿宋_GBK" w:hAnsi="Times New Roman" w:eastAsia="方正仿宋_GBK" w:cs="Times New Roman"/>
          <w:sz w:val="32"/>
          <w:szCs w:val="32"/>
          <w:lang w:val="en-US" w:eastAsia="zh-CN"/>
        </w:rPr>
        <w:t>6</w:t>
      </w:r>
      <w:bookmarkStart w:id="2" w:name="_GoBack"/>
      <w:bookmarkEnd w:id="2"/>
      <w:r>
        <w:rPr>
          <w:rFonts w:hint="eastAsia" w:ascii="方正仿宋_GBK" w:hAnsi="Times New Roman" w:eastAsia="方正仿宋_GBK" w:cs="Times New Roman"/>
          <w:sz w:val="32"/>
          <w:szCs w:val="32"/>
        </w:rPr>
        <w:t>日（含）以来，事业单位工作人员因违法违规违纪被降低岗位等级或者撤职的；</w:t>
      </w:r>
    </w:p>
    <w:p w14:paraId="0AB36027">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29.</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202</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rPr>
        <w:t>年度考核被确定为不称职（不合格）或者202</w:t>
      </w:r>
      <w:r>
        <w:rPr>
          <w:rFonts w:hint="eastAsia" w:ascii="方正仿宋_GBK"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rPr>
        <w:t>年度及202</w:t>
      </w:r>
      <w:r>
        <w:rPr>
          <w:rFonts w:hint="eastAsia" w:ascii="方正仿宋_GBK"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rPr>
        <w:t>年度考核基本称职（基本合格）的；</w:t>
      </w:r>
    </w:p>
    <w:p w14:paraId="2C032B83">
      <w:pPr>
        <w:pStyle w:val="6"/>
        <w:spacing w:before="0" w:beforeAutospacing="0" w:after="0" w:afterAutospacing="0"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30.</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违反职业道德、社会公德、家庭美德的；</w:t>
      </w:r>
    </w:p>
    <w:p w14:paraId="70CA6DCD">
      <w:pPr>
        <w:pStyle w:val="6"/>
        <w:spacing w:before="0" w:beforeAutospacing="0" w:after="0" w:afterAutospacing="0" w:line="560" w:lineRule="exact"/>
        <w:ind w:firstLine="640" w:firstLineChars="200"/>
        <w:rPr>
          <w:rFonts w:ascii="方正仿宋_GBK" w:hAnsi="Times New Roman" w:eastAsia="方正仿宋_GBK" w:cs="Times New Roman"/>
          <w:sz w:val="32"/>
          <w:szCs w:val="32"/>
          <w:highlight w:val="yellow"/>
        </w:rPr>
      </w:pPr>
      <w:r>
        <w:rPr>
          <w:rFonts w:hint="eastAsia" w:ascii="方正仿宋_GBK" w:hAnsi="Times New Roman" w:eastAsia="方正仿宋_GBK" w:cs="Times New Roman"/>
          <w:sz w:val="32"/>
          <w:szCs w:val="32"/>
        </w:rPr>
        <w:t>31.</w:t>
      </w: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法律法规规定其他不宜聘用的。</w:t>
      </w:r>
    </w:p>
    <w:p w14:paraId="38B8A7E9">
      <w:pPr>
        <w:spacing w:line="560" w:lineRule="exact"/>
        <w:ind w:firstLine="640" w:firstLineChars="200"/>
        <w:rPr>
          <w:rFonts w:ascii="黑体" w:hAnsi="黑体" w:eastAsia="黑体"/>
          <w:sz w:val="32"/>
          <w:szCs w:val="32"/>
        </w:rPr>
      </w:pPr>
      <w:r>
        <w:rPr>
          <w:rFonts w:hint="eastAsia" w:ascii="黑体" w:hAnsi="黑体" w:eastAsia="黑体"/>
          <w:sz w:val="32"/>
          <w:szCs w:val="32"/>
        </w:rPr>
        <w:t>十、关于笔试、面试注意事项</w:t>
      </w:r>
    </w:p>
    <w:p w14:paraId="408927C7">
      <w:pPr>
        <w:pStyle w:val="2"/>
        <w:spacing w:line="560" w:lineRule="exact"/>
        <w:ind w:firstLine="640" w:firstLineChars="200"/>
        <w:rPr>
          <w:rFonts w:ascii="方正仿宋_GBK" w:eastAsia="方正仿宋_GBK"/>
        </w:rPr>
      </w:pPr>
      <w:r>
        <w:rPr>
          <w:rFonts w:hint="eastAsia" w:ascii="方正仿宋_GBK" w:hAnsi="Times New Roman" w:eastAsia="方正仿宋_GBK"/>
          <w:kern w:val="0"/>
          <w:sz w:val="32"/>
        </w:rPr>
        <w:t>考生应按照准考证上确定的具体时间和考点及有关要求参加考试。</w:t>
      </w:r>
      <w:r>
        <w:rPr>
          <w:rFonts w:hint="eastAsia" w:ascii="方正仿宋_GBK" w:eastAsia="方正仿宋_GBK"/>
          <w:kern w:val="0"/>
          <w:sz w:val="32"/>
        </w:rPr>
        <w:t>本次考试（笔试、面试）均不指定复习教材（辅导用书），不组织、也不指定任何机构组织考前培训。</w:t>
      </w: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C0003B-B3B8-4F1C-97F4-51E97EC9F1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566CAB-641A-414F-B11D-B04711EA5EE1}"/>
  </w:font>
  <w:font w:name="方正小标宋_GBK">
    <w:panose1 w:val="02000000000000000000"/>
    <w:charset w:val="86"/>
    <w:family w:val="script"/>
    <w:pitch w:val="default"/>
    <w:sig w:usb0="A00002BF" w:usb1="38CF7CFA" w:usb2="00082016" w:usb3="00000000" w:csb0="00040001" w:csb1="00000000"/>
    <w:embedRegular r:id="rId3" w:fontKey="{561C479C-8C9E-4E60-BF81-A4B72B3F9E43}"/>
  </w:font>
  <w:font w:name="方正仿宋_GBK">
    <w:panose1 w:val="02000000000000000000"/>
    <w:charset w:val="86"/>
    <w:family w:val="script"/>
    <w:pitch w:val="default"/>
    <w:sig w:usb0="A00002BF" w:usb1="38CF7CFA" w:usb2="00082016" w:usb3="00000000" w:csb0="00040001" w:csb1="00000000"/>
    <w:embedRegular r:id="rId4" w:fontKey="{6733D7E3-9EDC-40CC-8B6B-2E8CADAFA5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BAE0">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14:paraId="4FF046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05E1">
    <w:pPr>
      <w:pStyle w:val="4"/>
      <w:framePr w:wrap="around" w:vAnchor="text" w:hAnchor="margin" w:xAlign="center" w:y="1"/>
      <w:rPr>
        <w:rStyle w:val="10"/>
      </w:rPr>
    </w:pPr>
    <w:r>
      <w:fldChar w:fldCharType="begin"/>
    </w:r>
    <w:r>
      <w:rPr>
        <w:rStyle w:val="10"/>
      </w:rPr>
      <w:instrText xml:space="preserve">PAGE  </w:instrText>
    </w:r>
    <w:r>
      <w:fldChar w:fldCharType="end"/>
    </w:r>
  </w:p>
  <w:p w14:paraId="777A3F6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BA6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1ZDgwZGZjMzMzYmJhZmM3ZmVhYmJlZDcwMjA5OWIifQ=="/>
  </w:docVars>
  <w:rsids>
    <w:rsidRoot w:val="47BD73AA"/>
    <w:rsid w:val="000549B2"/>
    <w:rsid w:val="00056A12"/>
    <w:rsid w:val="000A2C53"/>
    <w:rsid w:val="000D66CF"/>
    <w:rsid w:val="000E1BA3"/>
    <w:rsid w:val="00115142"/>
    <w:rsid w:val="0013568D"/>
    <w:rsid w:val="001800B1"/>
    <w:rsid w:val="00184FD7"/>
    <w:rsid w:val="00192881"/>
    <w:rsid w:val="001C302D"/>
    <w:rsid w:val="001E36A3"/>
    <w:rsid w:val="001F05B3"/>
    <w:rsid w:val="001F21EB"/>
    <w:rsid w:val="00293170"/>
    <w:rsid w:val="002B7A84"/>
    <w:rsid w:val="002E1641"/>
    <w:rsid w:val="002F5B02"/>
    <w:rsid w:val="00343E26"/>
    <w:rsid w:val="004249D1"/>
    <w:rsid w:val="0042571E"/>
    <w:rsid w:val="004622A8"/>
    <w:rsid w:val="004D3305"/>
    <w:rsid w:val="004E06CD"/>
    <w:rsid w:val="004E376F"/>
    <w:rsid w:val="00524855"/>
    <w:rsid w:val="00584C92"/>
    <w:rsid w:val="00590218"/>
    <w:rsid w:val="005938E6"/>
    <w:rsid w:val="005A3652"/>
    <w:rsid w:val="005E4061"/>
    <w:rsid w:val="00600DF4"/>
    <w:rsid w:val="00620B50"/>
    <w:rsid w:val="00637EAF"/>
    <w:rsid w:val="00650E64"/>
    <w:rsid w:val="00660201"/>
    <w:rsid w:val="00674422"/>
    <w:rsid w:val="0067749A"/>
    <w:rsid w:val="006A1D18"/>
    <w:rsid w:val="00733DBA"/>
    <w:rsid w:val="00763186"/>
    <w:rsid w:val="007B054D"/>
    <w:rsid w:val="007B3695"/>
    <w:rsid w:val="007C5DFC"/>
    <w:rsid w:val="007F466E"/>
    <w:rsid w:val="008034B2"/>
    <w:rsid w:val="00893301"/>
    <w:rsid w:val="008F0B1B"/>
    <w:rsid w:val="0090773B"/>
    <w:rsid w:val="00A631D9"/>
    <w:rsid w:val="00A87073"/>
    <w:rsid w:val="00AD3443"/>
    <w:rsid w:val="00AD6029"/>
    <w:rsid w:val="00AF24A1"/>
    <w:rsid w:val="00B45A42"/>
    <w:rsid w:val="00B61315"/>
    <w:rsid w:val="00B91AC8"/>
    <w:rsid w:val="00BA3864"/>
    <w:rsid w:val="00BD033E"/>
    <w:rsid w:val="00BE076B"/>
    <w:rsid w:val="00C07E26"/>
    <w:rsid w:val="00C16832"/>
    <w:rsid w:val="00C2614C"/>
    <w:rsid w:val="00D50688"/>
    <w:rsid w:val="00D616F2"/>
    <w:rsid w:val="00D65887"/>
    <w:rsid w:val="00DA6884"/>
    <w:rsid w:val="00DE2606"/>
    <w:rsid w:val="00E26E8A"/>
    <w:rsid w:val="00E42823"/>
    <w:rsid w:val="00E46539"/>
    <w:rsid w:val="00F108D2"/>
    <w:rsid w:val="00F309C6"/>
    <w:rsid w:val="00FD2052"/>
    <w:rsid w:val="05085485"/>
    <w:rsid w:val="0781151E"/>
    <w:rsid w:val="0A917CCA"/>
    <w:rsid w:val="0B550CF8"/>
    <w:rsid w:val="0C420C1B"/>
    <w:rsid w:val="0D1C16A0"/>
    <w:rsid w:val="10A65870"/>
    <w:rsid w:val="10B14C22"/>
    <w:rsid w:val="147246C9"/>
    <w:rsid w:val="163A7468"/>
    <w:rsid w:val="22160D89"/>
    <w:rsid w:val="254074DC"/>
    <w:rsid w:val="2A32072A"/>
    <w:rsid w:val="2BFC0FF0"/>
    <w:rsid w:val="2CD21D51"/>
    <w:rsid w:val="2EF26CF9"/>
    <w:rsid w:val="300E12F2"/>
    <w:rsid w:val="36D36D81"/>
    <w:rsid w:val="3A152BA3"/>
    <w:rsid w:val="47BD73AA"/>
    <w:rsid w:val="4D355CB8"/>
    <w:rsid w:val="5955655C"/>
    <w:rsid w:val="602B4F61"/>
    <w:rsid w:val="612400C6"/>
    <w:rsid w:val="6BA02A3F"/>
    <w:rsid w:val="6C30095B"/>
    <w:rsid w:val="6FF41BB1"/>
    <w:rsid w:val="76480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character" w:customStyle="1" w:styleId="11">
    <w:name w:val="批注框文本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3651</Words>
  <Characters>3849</Characters>
  <Lines>30</Lines>
  <Paragraphs>8</Paragraphs>
  <TotalTime>31</TotalTime>
  <ScaleCrop>false</ScaleCrop>
  <LinksUpToDate>false</LinksUpToDate>
  <CharactersWithSpaces>3880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2024-03-04T02:48:00Z</dcterms:created>
  <dc:creator>每天都在想有钱</dc:creator>
  <cp:lastModifiedBy>strongbaby</cp:lastModifiedBy>
  <dcterms:modified xsi:type="dcterms:W3CDTF">2025-03-05T01:31:23Z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2273E04D1C77458A9F497EB9C7E2F209</vt:lpwstr>
  </property>
  <property fmtid="{D5CDD505-2E9C-101B-9397-08002B2CF9AE}" pid="4" name="KSOTemplateDocerSaveRecord">
    <vt:lpwstr>eyJoZGlkIjoiMjA4ZDdiZjZmNzUxY2I1ZGM0MTdhNDlhNTZjZThmZjUiLCJ1c2VySWQiOiIzOTA3MTA0ODAifQ==</vt:lpwstr>
  </property>
</Properties>
</file>