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Hlk49843419"/>
      <w:r>
        <w:rPr>
          <w:rFonts w:ascii="Times New Roman" w:hAnsi="Times New Roman" w:eastAsia="方正小标宋简体"/>
          <w:kern w:val="0"/>
          <w:sz w:val="44"/>
          <w:szCs w:val="44"/>
        </w:rPr>
        <w:t>扬州市社会化工会工作者公开招聘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岗位条件简介表</w:t>
      </w:r>
    </w:p>
    <w:tbl>
      <w:tblPr>
        <w:tblStyle w:val="5"/>
        <w:tblW w:w="154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15"/>
        <w:gridCol w:w="1187"/>
        <w:gridCol w:w="5938"/>
        <w:gridCol w:w="885"/>
        <w:gridCol w:w="1015"/>
        <w:gridCol w:w="1219"/>
        <w:gridCol w:w="1219"/>
        <w:gridCol w:w="2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0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编号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用工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682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345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2106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Theme="minorEastAsia" w:eastAsiaTheme="minorEastAsia"/>
                <w:kern w:val="0"/>
                <w:sz w:val="28"/>
                <w:szCs w:val="28"/>
                <w:lang w:val="en-US" w:eastAsia="zh-CN"/>
              </w:rPr>
              <w:t>报名邮箱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岗位简述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Theme="minorEastAsia"/>
                <w:kern w:val="0"/>
                <w:sz w:val="28"/>
                <w:szCs w:val="28"/>
              </w:rPr>
            </w:pPr>
            <w:r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2106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Theme="minorEastAsia"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广陵区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文峰街道工会联合会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从事街道工会工作，负责上级工会下达任务的处理，文件的落实，企业的走访联络和活动的策划执行等方面的工作。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财务财会类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xxrlzy2023@126.com</w:t>
            </w: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广陵区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东关街道工会联合会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从事街道工会工作，负责上级工会下达任务的处理，文件的落实，企业的走访联络和活动的策划执行等方面的工作。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本科及以上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财务财会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类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广洋湖镇工会联合会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广洋湖镇总工会，从事工会日常工作，负责上级工会下达任务的处理，文件落实，企业的走访联络和活动的策划执行等方面的工作。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商务贸易类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具有广洋湖镇户籍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80" w:hanging="360"/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180" w:rightChars="0"/>
              <w:jc w:val="right"/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279855698@qq.com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柳堡镇总工会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柳堡镇总工会，从事工会日常工作，负责上级工会下达任务的处理，文件的落实，企业的走访联络和活动的策划执行等方面的工作。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具有柳堡镇户籍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安宜镇总工会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安宜镇总工会，从事工会日常工作，负责上级工会下达任务的处理，文件的落实，企业的走访联络和活动的策划执行等方面的工作。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具有宝应县户籍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曹甸镇总工会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曹甸镇总工会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从事工会日常工作，负责上级工会下达任务的处理，文件的落实，企业的走访联络和活动的策划执行等方面的工作。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具有宝应县户籍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鲁垛镇工会联合会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鲁垛镇工会联合会，从事工会日常工作，负责上级工会下达任务的处理，文件的落实，企业的走访联络和活动的策划执行等方面的工作。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交通工程类、安全生产类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具有鲁垛镇户籍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西安丰工会联合会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西安丰工会联合会，从事工会日常工作，负责上级工会下达任务的处理，文件的落实，企业的走访联络和活动的策划执行等方面的工作。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具有宝应县户籍</w:t>
            </w:r>
          </w:p>
        </w:tc>
        <w:tc>
          <w:tcPr>
            <w:tcW w:w="210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-360" w:leftChars="0" w:right="180" w:rightChars="0"/>
              <w:jc w:val="right"/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279855698@qq.com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</w:rPr>
              <w:t>0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宝应县总工会职工服务中心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宝应县总工会职工服务中心，了解全县困难职工情况，建立和完善困难职工档案，并实行动态管理；做好职工热线电话的来电咨询，来电接听登记等有关工作。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具有宝应县户籍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宝应县总工会法律援助中心</w:t>
            </w:r>
          </w:p>
        </w:tc>
        <w:tc>
          <w:tcPr>
            <w:tcW w:w="5938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宝应县总工会法律援助中心，负责全县工会系统职工的信访、法律援助工作，受理、接待职工来信、来访，维护职工合法权益，促进建立稳定协调的劳动关系。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大专及以上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具有宝应县户籍，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有法律相关工作经验优先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bookmarkEnd w:id="0"/>
    </w:tbl>
    <w:p>
      <w:pPr>
        <w:tabs>
          <w:tab w:val="left" w:pos="11989"/>
        </w:tabs>
        <w:jc w:val="center"/>
        <w:rPr>
          <w:rFonts w:ascii="Times New Roman" w:hAnsi="Times New Roman"/>
          <w:sz w:val="20"/>
          <w:szCs w:val="20"/>
        </w:rPr>
      </w:pPr>
    </w:p>
    <w:p>
      <w:pPr>
        <w:tabs>
          <w:tab w:val="left" w:pos="11989"/>
        </w:tabs>
        <w:rPr>
          <w:rFonts w:ascii="Times New Roman" w:hAnsi="Times New Roman"/>
          <w:sz w:val="20"/>
          <w:szCs w:val="2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CCACE"/>
    <w:multiLevelType w:val="multilevel"/>
    <w:tmpl w:val="BBECCA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0Njg4YmVlNGNmOWZjNzNkOWJkYzJhY2ViMDg3ZTAifQ=="/>
  </w:docVars>
  <w:rsids>
    <w:rsidRoot w:val="007550F7"/>
    <w:rsid w:val="0004231F"/>
    <w:rsid w:val="00043F0C"/>
    <w:rsid w:val="000831A8"/>
    <w:rsid w:val="000920C1"/>
    <w:rsid w:val="00173BA8"/>
    <w:rsid w:val="001816E0"/>
    <w:rsid w:val="002108F7"/>
    <w:rsid w:val="003F28D8"/>
    <w:rsid w:val="00460091"/>
    <w:rsid w:val="004C717A"/>
    <w:rsid w:val="005B289C"/>
    <w:rsid w:val="005C04A6"/>
    <w:rsid w:val="005D6C33"/>
    <w:rsid w:val="00705EB5"/>
    <w:rsid w:val="007550F7"/>
    <w:rsid w:val="00832175"/>
    <w:rsid w:val="00836C7B"/>
    <w:rsid w:val="00860A7C"/>
    <w:rsid w:val="00903A5C"/>
    <w:rsid w:val="00951888"/>
    <w:rsid w:val="00A505E2"/>
    <w:rsid w:val="00A816BC"/>
    <w:rsid w:val="00B4135E"/>
    <w:rsid w:val="00B422BA"/>
    <w:rsid w:val="00B66F37"/>
    <w:rsid w:val="00BB4BF6"/>
    <w:rsid w:val="00BF5387"/>
    <w:rsid w:val="00D16DEB"/>
    <w:rsid w:val="00DA4E10"/>
    <w:rsid w:val="00EE6A4E"/>
    <w:rsid w:val="00F257E7"/>
    <w:rsid w:val="00FB3651"/>
    <w:rsid w:val="04846602"/>
    <w:rsid w:val="06E415DA"/>
    <w:rsid w:val="08C01BD2"/>
    <w:rsid w:val="0BC419DA"/>
    <w:rsid w:val="0C692CAD"/>
    <w:rsid w:val="11D87F8D"/>
    <w:rsid w:val="12AD31C8"/>
    <w:rsid w:val="18AC5CCF"/>
    <w:rsid w:val="1FCE7A34"/>
    <w:rsid w:val="20895274"/>
    <w:rsid w:val="239A32F4"/>
    <w:rsid w:val="247578BD"/>
    <w:rsid w:val="24DE1906"/>
    <w:rsid w:val="2A374824"/>
    <w:rsid w:val="2EDF2503"/>
    <w:rsid w:val="3733163E"/>
    <w:rsid w:val="374C2700"/>
    <w:rsid w:val="37AB5678"/>
    <w:rsid w:val="380F5C07"/>
    <w:rsid w:val="3A282FB0"/>
    <w:rsid w:val="3A371445"/>
    <w:rsid w:val="3AC322FD"/>
    <w:rsid w:val="3D8449A1"/>
    <w:rsid w:val="3DB1150E"/>
    <w:rsid w:val="3E093C06"/>
    <w:rsid w:val="41401527"/>
    <w:rsid w:val="42707BEA"/>
    <w:rsid w:val="434C41B3"/>
    <w:rsid w:val="4416031D"/>
    <w:rsid w:val="45754212"/>
    <w:rsid w:val="4839282C"/>
    <w:rsid w:val="49E570E3"/>
    <w:rsid w:val="4A774690"/>
    <w:rsid w:val="4B4E4840"/>
    <w:rsid w:val="4B5736F5"/>
    <w:rsid w:val="51DE7747"/>
    <w:rsid w:val="532C2F73"/>
    <w:rsid w:val="559C5CF1"/>
    <w:rsid w:val="5F2918F3"/>
    <w:rsid w:val="69FB573C"/>
    <w:rsid w:val="6E530B62"/>
    <w:rsid w:val="71DC5E53"/>
    <w:rsid w:val="759251A6"/>
    <w:rsid w:val="75DF5F11"/>
    <w:rsid w:val="78632E2A"/>
    <w:rsid w:val="79256331"/>
    <w:rsid w:val="7A121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147</Words>
  <Characters>838</Characters>
  <Lines>6</Lines>
  <Paragraphs>1</Paragraphs>
  <TotalTime>0</TotalTime>
  <ScaleCrop>false</ScaleCrop>
  <LinksUpToDate>false</LinksUpToDate>
  <CharactersWithSpaces>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2023-07-03T10:02:00Z</dcterms:created>
  <dc:creator>USER-</dc:creator>
  <cp:lastModifiedBy>·、</cp:lastModifiedBy>
  <dcterms:modified xsi:type="dcterms:W3CDTF">2023-07-06T03:36:31Z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64A2FAFC3B9C4A059260A40B3693718F_12</vt:lpwstr>
  </property>
</Properties>
</file>