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扬州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仲裁委员会秘书处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非原列专业范围可报考专业名称公布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经审核,扬州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仲裁委员会秘书处</w:t>
      </w:r>
      <w:r>
        <w:rPr>
          <w:rFonts w:hint="eastAsia" w:ascii="仿宋_GB2312" w:hAnsi="仿宋_GB2312" w:eastAsia="仿宋_GB2312" w:cs="仿宋_GB2312"/>
          <w:sz w:val="32"/>
          <w:szCs w:val="28"/>
        </w:rPr>
        <w:t>（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070</w:t>
      </w:r>
      <w:r>
        <w:rPr>
          <w:rFonts w:hint="eastAsia" w:ascii="仿宋_GB2312" w:hAnsi="仿宋_GB2312" w:eastAsia="仿宋_GB2312" w:cs="仿宋_GB2312"/>
          <w:sz w:val="32"/>
          <w:szCs w:val="28"/>
        </w:rPr>
        <w:t>）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案件办理等</w:t>
      </w:r>
      <w:r>
        <w:rPr>
          <w:rFonts w:hint="eastAsia" w:ascii="仿宋_GB2312" w:hAnsi="仿宋_GB2312" w:eastAsia="仿宋_GB2312" w:cs="仿宋_GB2312"/>
          <w:sz w:val="32"/>
          <w:szCs w:val="28"/>
        </w:rPr>
        <w:t>工作岗位（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28"/>
        </w:rPr>
        <w:t>）非原列专业范围可报考专业的名称为：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国际银行与金融法</w:t>
      </w:r>
      <w:r>
        <w:rPr>
          <w:rFonts w:hint="eastAsia" w:ascii="仿宋_GB2312" w:hAnsi="仿宋_GB2312" w:eastAsia="仿宋_GB2312" w:cs="仿宋_GB2312"/>
          <w:sz w:val="32"/>
          <w:szCs w:val="28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28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left="4800" w:leftChars="0" w:hanging="4800" w:hangingChars="1500"/>
        <w:textAlignment w:val="auto"/>
        <w:rPr>
          <w:rFonts w:hint="default" w:ascii="Times New Roman" w:hAnsi="Times New Roman" w:eastAsia="方正仿宋_GBK" w:cs="Times New Roman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28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28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28"/>
          <w:lang w:val="en-US" w:eastAsia="zh-CN"/>
        </w:rPr>
        <w:t>扬州仲裁委员会秘书处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left="4785" w:leftChars="2175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年3月</w:t>
      </w:r>
      <w:r>
        <w:rPr>
          <w:rFonts w:hint="eastAsia" w:ascii="Times New Roman" w:hAnsi="Times New Roman" w:eastAsia="方正仿宋_GBK" w:cs="Times New Roman"/>
          <w:sz w:val="32"/>
          <w:szCs w:val="28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28"/>
        </w:rPr>
        <w:t>日</w:t>
      </w:r>
    </w:p>
    <w:p>
      <w:pPr>
        <w:ind w:firstLine="440" w:firstLineChars="200"/>
      </w:pPr>
    </w:p>
    <w:sectPr>
      <w:pgSz w:w="11906" w:h="16838"/>
      <w:pgMar w:top="2098" w:right="1474" w:bottom="1474" w:left="1587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B765948-6411-473C-898F-3D88E62C6DD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71C751FF-E745-4882-8A61-E44F90F0C83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小标宋简体"/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8FD6854D-8486-4674-B220-66E41BA80B0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64050DE-5A89-4DE7-98A4-1FA09E9F4CB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EF9685E-6A2B-4C9B-9C1F-2CDF3C3B9661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2I4MGVmZmYxYWRhY2VhN2Y4MzFlOGUzM2U4NTEifQ=="/>
    <w:docVar w:name="KSO_WPS_MARK_KEY" w:val="8f58b8f0-10fb-4936-853e-1543b3f30adb"/>
  </w:docVars>
  <w:rsids>
    <w:rsidRoot w:val="005A7D16"/>
    <w:rsid w:val="00012CE0"/>
    <w:rsid w:val="000B3D4B"/>
    <w:rsid w:val="000E162F"/>
    <w:rsid w:val="00146A40"/>
    <w:rsid w:val="00170E08"/>
    <w:rsid w:val="00323B43"/>
    <w:rsid w:val="003D37D8"/>
    <w:rsid w:val="004358AB"/>
    <w:rsid w:val="00470950"/>
    <w:rsid w:val="00486599"/>
    <w:rsid w:val="004C6538"/>
    <w:rsid w:val="005768A5"/>
    <w:rsid w:val="005A7D16"/>
    <w:rsid w:val="00643E56"/>
    <w:rsid w:val="006A3DAA"/>
    <w:rsid w:val="006C25FA"/>
    <w:rsid w:val="006F4E88"/>
    <w:rsid w:val="00763206"/>
    <w:rsid w:val="00764F13"/>
    <w:rsid w:val="007A6AE9"/>
    <w:rsid w:val="008B7726"/>
    <w:rsid w:val="008F3B53"/>
    <w:rsid w:val="00A1639E"/>
    <w:rsid w:val="00B10E72"/>
    <w:rsid w:val="00B17FB1"/>
    <w:rsid w:val="00B27371"/>
    <w:rsid w:val="00B50797"/>
    <w:rsid w:val="00C270C5"/>
    <w:rsid w:val="00C65CD9"/>
    <w:rsid w:val="00D525F8"/>
    <w:rsid w:val="00EF78F5"/>
    <w:rsid w:val="00F511E2"/>
    <w:rsid w:val="00FB3BD6"/>
    <w:rsid w:val="00FD3498"/>
    <w:rsid w:val="024A62FC"/>
    <w:rsid w:val="10E97B81"/>
    <w:rsid w:val="1AE338EF"/>
    <w:rsid w:val="1B525820"/>
    <w:rsid w:val="289E2C90"/>
    <w:rsid w:val="36E95E60"/>
    <w:rsid w:val="551466EA"/>
    <w:rsid w:val="711E4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rFonts w:ascii="Tahoma" w:hAnsi="Tahoma"/>
      <w:sz w:val="18"/>
      <w:szCs w:val="18"/>
    </w:rPr>
  </w:style>
  <w:style w:type="character" w:customStyle="1" w:styleId="7">
    <w:name w:val="页眉 Char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107</Characters>
  <Lines>1</Lines>
  <Paragraphs>1</Paragraphs>
  <TotalTime>13</TotalTime>
  <ScaleCrop>false</ScaleCrop>
  <LinksUpToDate>false</LinksUpToDate>
  <CharactersWithSpaces>188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2018-01-29T11:53:00Z</dcterms:created>
  <dc:creator>Administrator</dc:creator>
  <cp:lastModifiedBy>仲裁委综合部</cp:lastModifiedBy>
  <cp:lastPrinted>2022-03-17T07:56:26Z</cp:lastPrinted>
  <dcterms:modified xsi:type="dcterms:W3CDTF">2023-03-02T09:40:18Z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73E99A7762CD4B0EB670096283D0C6B3</vt:lpwstr>
  </property>
</Properties>
</file>